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6B24E7" w14:paraId="5A2B1FF9" w14:textId="77777777" w:rsidTr="00A44664">
        <w:trPr>
          <w:trHeight w:hRule="exact" w:val="412"/>
        </w:trPr>
        <w:tc>
          <w:tcPr>
            <w:tcW w:w="6425" w:type="dxa"/>
            <w:gridSpan w:val="2"/>
          </w:tcPr>
          <w:p w14:paraId="2C64ED3B" w14:textId="5107A234" w:rsidR="00883463" w:rsidRPr="00AE1877" w:rsidRDefault="00883463" w:rsidP="00A44664">
            <w:pPr>
              <w:rPr>
                <w:rFonts w:ascii="Arial" w:hAnsi="Arial" w:cs="Arial"/>
                <w:b/>
                <w:lang w:val="en-US"/>
              </w:rPr>
            </w:pPr>
            <w:r w:rsidRPr="00AE1877">
              <w:rPr>
                <w:rFonts w:ascii="Arial" w:hAnsi="Arial" w:cs="Arial"/>
                <w:b/>
                <w:lang w:val="en-US"/>
              </w:rPr>
              <w:t>3GPP TSG RAN WG2 Meeting #11</w:t>
            </w:r>
            <w:r w:rsidR="004F06BF">
              <w:rPr>
                <w:rFonts w:ascii="Arial" w:hAnsi="Arial" w:cs="Arial"/>
                <w:b/>
                <w:lang w:val="en-US"/>
              </w:rPr>
              <w:t>5</w:t>
            </w:r>
            <w:r w:rsidRPr="00AE1877">
              <w:rPr>
                <w:rFonts w:ascii="Arial" w:hAnsi="Arial" w:cs="Arial"/>
                <w:b/>
                <w:lang w:val="en-US"/>
              </w:rPr>
              <w:t>-e</w:t>
            </w:r>
            <w:r w:rsidRPr="00AE1877">
              <w:rPr>
                <w:rFonts w:ascii="Arial" w:hAnsi="Arial" w:cs="Arial"/>
                <w:b/>
                <w:lang w:val="en-US"/>
              </w:rPr>
              <w:tab/>
            </w:r>
          </w:p>
        </w:tc>
        <w:tc>
          <w:tcPr>
            <w:tcW w:w="3483" w:type="dxa"/>
          </w:tcPr>
          <w:p w14:paraId="36EDC1A8" w14:textId="48961FD0" w:rsidR="00883463" w:rsidRPr="006B24E7" w:rsidRDefault="00DF3C76" w:rsidP="0016349B">
            <w:pPr>
              <w:jc w:val="right"/>
              <w:rPr>
                <w:rFonts w:ascii="Arial" w:hAnsi="Arial" w:cs="Arial"/>
                <w:b/>
              </w:rPr>
            </w:pPr>
            <w:r w:rsidRPr="00FE3096">
              <w:rPr>
                <w:rFonts w:ascii="Arial" w:hAnsi="Arial" w:cs="Arial"/>
                <w:b/>
                <w:lang w:val="en-US"/>
              </w:rPr>
              <w:t xml:space="preserve"> </w:t>
            </w:r>
            <w:r w:rsidR="0016349B">
              <w:rPr>
                <w:rFonts w:ascii="Arial" w:hAnsi="Arial" w:cs="Arial"/>
                <w:b/>
              </w:rPr>
              <w:t>R2-2107151</w:t>
            </w:r>
          </w:p>
        </w:tc>
      </w:tr>
      <w:tr w:rsidR="00283CD2" w:rsidRPr="00EE097C" w14:paraId="3342D7A6" w14:textId="77777777" w:rsidTr="00A44664">
        <w:trPr>
          <w:trHeight w:hRule="exact" w:val="412"/>
        </w:trPr>
        <w:tc>
          <w:tcPr>
            <w:tcW w:w="9908" w:type="dxa"/>
            <w:gridSpan w:val="3"/>
          </w:tcPr>
          <w:p w14:paraId="46F25B83" w14:textId="2CC187F5" w:rsidR="00283CD2" w:rsidRPr="00AB24F9" w:rsidRDefault="00283CD2" w:rsidP="00283CD2">
            <w:pPr>
              <w:widowControl w:val="0"/>
              <w:tabs>
                <w:tab w:val="left" w:pos="1701"/>
                <w:tab w:val="right" w:pos="9923"/>
              </w:tabs>
              <w:rPr>
                <w:rFonts w:ascii="Arial" w:hAnsi="Arial" w:cs="Arial"/>
                <w:b/>
                <w:bCs/>
              </w:rPr>
            </w:pPr>
            <w:r w:rsidRPr="00AB24F9">
              <w:rPr>
                <w:rFonts w:ascii="Arial" w:hAnsi="Arial" w:cs="Arial"/>
                <w:b/>
                <w:bCs/>
              </w:rPr>
              <w:t xml:space="preserve">Online, </w:t>
            </w:r>
            <w:r w:rsidR="00FB60EF">
              <w:rPr>
                <w:rFonts w:ascii="Arial" w:hAnsi="Arial" w:cs="Arial"/>
                <w:b/>
                <w:bCs/>
              </w:rPr>
              <w:t>August</w:t>
            </w:r>
            <w:r w:rsidRPr="00A10E27">
              <w:rPr>
                <w:rFonts w:ascii="Arial" w:hAnsi="Arial" w:cs="Arial"/>
                <w:b/>
                <w:bCs/>
              </w:rPr>
              <w:t xml:space="preserve"> </w:t>
            </w:r>
            <w:r w:rsidR="00FB60EF">
              <w:rPr>
                <w:rFonts w:ascii="Arial" w:hAnsi="Arial" w:cs="Arial"/>
                <w:b/>
                <w:bCs/>
              </w:rPr>
              <w:t>9</w:t>
            </w:r>
            <w:r w:rsidRPr="00A10E27">
              <w:rPr>
                <w:rFonts w:ascii="Arial" w:hAnsi="Arial" w:cs="Arial"/>
                <w:b/>
                <w:bCs/>
              </w:rPr>
              <w:t xml:space="preserve"> – </w:t>
            </w:r>
            <w:r w:rsidR="00FB60EF">
              <w:rPr>
                <w:rFonts w:ascii="Arial" w:hAnsi="Arial" w:cs="Arial"/>
                <w:b/>
                <w:bCs/>
              </w:rPr>
              <w:t>August</w:t>
            </w:r>
            <w:r w:rsidR="008F5D7E">
              <w:rPr>
                <w:rFonts w:ascii="Arial" w:hAnsi="Arial" w:cs="Arial"/>
                <w:b/>
                <w:bCs/>
              </w:rPr>
              <w:t xml:space="preserve"> </w:t>
            </w:r>
            <w:r w:rsidR="000F7231">
              <w:rPr>
                <w:rFonts w:ascii="Arial" w:hAnsi="Arial" w:cs="Arial"/>
                <w:b/>
                <w:bCs/>
              </w:rPr>
              <w:t>27</w:t>
            </w:r>
            <w:r w:rsidR="00007B24">
              <w:rPr>
                <w:rFonts w:ascii="Arial" w:hAnsi="Arial" w:cs="Arial"/>
                <w:b/>
                <w:bCs/>
              </w:rPr>
              <w:t>,</w:t>
            </w:r>
            <w:r w:rsidRPr="00A10E27">
              <w:rPr>
                <w:rFonts w:ascii="Arial" w:hAnsi="Arial" w:cs="Arial"/>
                <w:b/>
                <w:bCs/>
              </w:rPr>
              <w:t xml:space="preserve"> 2021</w:t>
            </w:r>
          </w:p>
          <w:p w14:paraId="43767A69" w14:textId="3D5729E3" w:rsidR="00283CD2" w:rsidRPr="00AC5204" w:rsidRDefault="00283CD2" w:rsidP="00283CD2">
            <w:pPr>
              <w:rPr>
                <w:rFonts w:ascii="Arial" w:hAnsi="Arial" w:cs="Arial"/>
                <w:b/>
              </w:rPr>
            </w:pPr>
          </w:p>
        </w:tc>
      </w:tr>
      <w:tr w:rsidR="00283CD2" w:rsidRPr="00EE097C" w14:paraId="51705751" w14:textId="77777777" w:rsidTr="00A44664">
        <w:trPr>
          <w:trHeight w:hRule="exact" w:val="412"/>
        </w:trPr>
        <w:tc>
          <w:tcPr>
            <w:tcW w:w="2197" w:type="dxa"/>
          </w:tcPr>
          <w:p w14:paraId="2657DC6A" w14:textId="77777777" w:rsidR="00283CD2" w:rsidRPr="00AC5204" w:rsidRDefault="00283CD2" w:rsidP="00283CD2">
            <w:pPr>
              <w:rPr>
                <w:rFonts w:ascii="Arial" w:hAnsi="Arial" w:cs="Arial"/>
                <w:b/>
              </w:rPr>
            </w:pPr>
          </w:p>
        </w:tc>
        <w:tc>
          <w:tcPr>
            <w:tcW w:w="7711" w:type="dxa"/>
            <w:gridSpan w:val="2"/>
          </w:tcPr>
          <w:p w14:paraId="13AF9192" w14:textId="77777777" w:rsidR="00283CD2" w:rsidRPr="00AC5204" w:rsidRDefault="00283CD2" w:rsidP="00283CD2">
            <w:pPr>
              <w:rPr>
                <w:rFonts w:ascii="Arial" w:hAnsi="Arial" w:cs="Arial"/>
                <w:b/>
              </w:rPr>
            </w:pPr>
          </w:p>
        </w:tc>
      </w:tr>
      <w:tr w:rsidR="00283CD2" w:rsidRPr="00883463" w14:paraId="1018CE30" w14:textId="77777777" w:rsidTr="00A44664">
        <w:trPr>
          <w:trHeight w:hRule="exact" w:val="412"/>
        </w:trPr>
        <w:tc>
          <w:tcPr>
            <w:tcW w:w="2197" w:type="dxa"/>
          </w:tcPr>
          <w:p w14:paraId="5DD2B0FD" w14:textId="77777777" w:rsidR="00283CD2" w:rsidRPr="0051104C" w:rsidRDefault="00283CD2" w:rsidP="00283CD2">
            <w:pPr>
              <w:rPr>
                <w:rFonts w:ascii="Arial" w:hAnsi="Arial" w:cs="Arial"/>
                <w:b/>
              </w:rPr>
            </w:pPr>
            <w:r w:rsidRPr="0051104C">
              <w:rPr>
                <w:rFonts w:ascii="Arial" w:hAnsi="Arial" w:cs="Arial"/>
                <w:b/>
              </w:rPr>
              <w:t>Agenda item:</w:t>
            </w:r>
          </w:p>
        </w:tc>
        <w:tc>
          <w:tcPr>
            <w:tcW w:w="7711" w:type="dxa"/>
            <w:gridSpan w:val="2"/>
          </w:tcPr>
          <w:p w14:paraId="76DCCFB2" w14:textId="142BB58A" w:rsidR="00283CD2" w:rsidRPr="0051104C" w:rsidRDefault="00283CD2" w:rsidP="00007B24">
            <w:pPr>
              <w:rPr>
                <w:rFonts w:ascii="Arial" w:hAnsi="Arial" w:cs="Arial"/>
                <w:b/>
              </w:rPr>
            </w:pPr>
            <w:r w:rsidRPr="0051104C">
              <w:rPr>
                <w:rFonts w:ascii="Arial" w:hAnsi="Arial" w:cs="Arial"/>
                <w:b/>
              </w:rPr>
              <w:t>8.15.2</w:t>
            </w:r>
          </w:p>
        </w:tc>
      </w:tr>
      <w:tr w:rsidR="00283CD2" w:rsidRPr="00883463" w14:paraId="657584F9" w14:textId="77777777" w:rsidTr="00A44664">
        <w:trPr>
          <w:trHeight w:hRule="exact" w:val="412"/>
        </w:trPr>
        <w:tc>
          <w:tcPr>
            <w:tcW w:w="2197" w:type="dxa"/>
          </w:tcPr>
          <w:p w14:paraId="22AAB7EB" w14:textId="77777777" w:rsidR="00283CD2" w:rsidRPr="0051104C" w:rsidRDefault="00283CD2" w:rsidP="00283CD2">
            <w:pPr>
              <w:rPr>
                <w:rFonts w:ascii="Arial" w:hAnsi="Arial" w:cs="Arial"/>
                <w:b/>
              </w:rPr>
            </w:pPr>
            <w:r w:rsidRPr="0051104C">
              <w:rPr>
                <w:rFonts w:ascii="Arial" w:hAnsi="Arial" w:cs="Arial"/>
                <w:b/>
              </w:rPr>
              <w:t>Source:</w:t>
            </w:r>
          </w:p>
        </w:tc>
        <w:tc>
          <w:tcPr>
            <w:tcW w:w="7711" w:type="dxa"/>
            <w:gridSpan w:val="2"/>
          </w:tcPr>
          <w:p w14:paraId="0A5E79DB" w14:textId="77777777" w:rsidR="00283CD2" w:rsidRPr="0051104C" w:rsidRDefault="00283CD2" w:rsidP="00283CD2">
            <w:pPr>
              <w:rPr>
                <w:rFonts w:ascii="Arial" w:hAnsi="Arial" w:cs="Arial"/>
                <w:b/>
              </w:rPr>
            </w:pPr>
            <w:r w:rsidRPr="0051104C">
              <w:rPr>
                <w:rFonts w:ascii="Arial" w:hAnsi="Arial" w:cs="Arial"/>
                <w:b/>
              </w:rPr>
              <w:t>Fraunhofer IIS, Fraunhofer HHI</w:t>
            </w:r>
          </w:p>
        </w:tc>
      </w:tr>
      <w:tr w:rsidR="00283CD2" w:rsidRPr="00B33203" w14:paraId="7BC06360" w14:textId="77777777" w:rsidTr="00A44664">
        <w:trPr>
          <w:trHeight w:hRule="exact" w:val="412"/>
        </w:trPr>
        <w:tc>
          <w:tcPr>
            <w:tcW w:w="2197" w:type="dxa"/>
          </w:tcPr>
          <w:p w14:paraId="687B2A0F" w14:textId="77777777" w:rsidR="00283CD2" w:rsidRPr="0051104C" w:rsidRDefault="00283CD2" w:rsidP="00283CD2">
            <w:pPr>
              <w:rPr>
                <w:rFonts w:ascii="Arial" w:hAnsi="Arial" w:cs="Arial"/>
                <w:b/>
              </w:rPr>
            </w:pPr>
            <w:r w:rsidRPr="0051104C">
              <w:rPr>
                <w:rFonts w:ascii="Arial" w:hAnsi="Arial" w:cs="Arial"/>
                <w:b/>
              </w:rPr>
              <w:t>Title:</w:t>
            </w:r>
          </w:p>
        </w:tc>
        <w:tc>
          <w:tcPr>
            <w:tcW w:w="7711" w:type="dxa"/>
            <w:gridSpan w:val="2"/>
          </w:tcPr>
          <w:p w14:paraId="580966FA" w14:textId="55166478" w:rsidR="00283CD2" w:rsidRPr="00B33203" w:rsidRDefault="00283CD2" w:rsidP="00283CD2">
            <w:pPr>
              <w:rPr>
                <w:rFonts w:ascii="Arial" w:hAnsi="Arial" w:cs="Arial"/>
                <w:b/>
              </w:rPr>
            </w:pPr>
            <w:r w:rsidRPr="00B33203">
              <w:rPr>
                <w:rFonts w:ascii="Arial" w:hAnsi="Arial"/>
                <w:b/>
              </w:rPr>
              <w:t xml:space="preserve">NR SL DRX </w:t>
            </w:r>
          </w:p>
        </w:tc>
      </w:tr>
      <w:tr w:rsidR="00283CD2" w:rsidRPr="00DB7094" w14:paraId="4BF8B98C" w14:textId="77777777" w:rsidTr="00A44664">
        <w:trPr>
          <w:trHeight w:hRule="exact" w:val="412"/>
        </w:trPr>
        <w:tc>
          <w:tcPr>
            <w:tcW w:w="2197" w:type="dxa"/>
          </w:tcPr>
          <w:p w14:paraId="1EB162EC" w14:textId="77777777" w:rsidR="00283CD2" w:rsidRPr="00DB7094" w:rsidRDefault="00283CD2" w:rsidP="00283CD2">
            <w:pPr>
              <w:rPr>
                <w:rFonts w:ascii="Arial" w:hAnsi="Arial" w:cs="Arial"/>
                <w:b/>
                <w:lang w:val="en-US"/>
              </w:rPr>
            </w:pPr>
            <w:r w:rsidRPr="00DB7094">
              <w:rPr>
                <w:rFonts w:ascii="Arial" w:hAnsi="Arial" w:cs="Arial"/>
                <w:b/>
                <w:lang w:val="en-US"/>
              </w:rPr>
              <w:t>Document for:</w:t>
            </w:r>
          </w:p>
        </w:tc>
        <w:tc>
          <w:tcPr>
            <w:tcW w:w="7711" w:type="dxa"/>
            <w:gridSpan w:val="2"/>
          </w:tcPr>
          <w:p w14:paraId="7B8878A9" w14:textId="77C4A100" w:rsidR="00283CD2" w:rsidRPr="00DB7094" w:rsidRDefault="00283CD2" w:rsidP="00283CD2">
            <w:pPr>
              <w:rPr>
                <w:rFonts w:ascii="Arial" w:hAnsi="Arial" w:cs="Arial"/>
                <w:b/>
                <w:lang w:val="en-US"/>
              </w:rPr>
            </w:pPr>
            <w:r w:rsidRPr="00DB7094">
              <w:rPr>
                <w:rFonts w:ascii="Arial" w:hAnsi="Arial" w:cs="Arial"/>
                <w:b/>
                <w:lang w:val="en-US"/>
              </w:rPr>
              <w:t xml:space="preserve">Discussion </w:t>
            </w:r>
          </w:p>
          <w:p w14:paraId="6C45FF2D" w14:textId="77777777" w:rsidR="00283CD2" w:rsidRPr="00DB7094" w:rsidRDefault="00283CD2" w:rsidP="00283CD2">
            <w:pPr>
              <w:rPr>
                <w:rFonts w:ascii="Arial" w:hAnsi="Arial" w:cs="Arial"/>
                <w:b/>
                <w:lang w:val="en-US"/>
              </w:rPr>
            </w:pPr>
          </w:p>
          <w:p w14:paraId="162CB3C1" w14:textId="599C22AE" w:rsidR="00283CD2" w:rsidRPr="00DB7094" w:rsidRDefault="00283CD2" w:rsidP="00283CD2">
            <w:pPr>
              <w:rPr>
                <w:rFonts w:ascii="Arial" w:hAnsi="Arial" w:cs="Arial"/>
                <w:b/>
                <w:lang w:val="en-US"/>
              </w:rPr>
            </w:pPr>
          </w:p>
        </w:tc>
      </w:tr>
    </w:tbl>
    <w:p w14:paraId="53F131B7" w14:textId="77777777" w:rsidR="00052727" w:rsidRPr="00DB7094" w:rsidRDefault="00052727" w:rsidP="00D87DA0">
      <w:pPr>
        <w:pStyle w:val="Heading1"/>
        <w:numPr>
          <w:ilvl w:val="0"/>
          <w:numId w:val="5"/>
        </w:numPr>
        <w:rPr>
          <w:snapToGrid w:val="0"/>
          <w:lang w:val="en-US"/>
        </w:rPr>
      </w:pPr>
      <w:r w:rsidRPr="00DB7094">
        <w:rPr>
          <w:snapToGrid w:val="0"/>
          <w:lang w:val="en-US"/>
        </w:rPr>
        <w:t>Introduction</w:t>
      </w:r>
    </w:p>
    <w:p w14:paraId="07C6464C" w14:textId="7BF80A5E" w:rsidR="00C91C11" w:rsidRDefault="00C91C11" w:rsidP="00C40DBA">
      <w:pPr>
        <w:pStyle w:val="3GPPNormalText"/>
        <w:rPr>
          <w:lang w:val="en-US" w:eastAsia="zh-CN"/>
        </w:rPr>
      </w:pPr>
      <w:r w:rsidRPr="00492AE9">
        <w:rPr>
          <w:lang w:val="en-US" w:eastAsia="zh-CN"/>
        </w:rPr>
        <w:t xml:space="preserve">A </w:t>
      </w:r>
      <w:r w:rsidR="00210A8E" w:rsidRPr="00492AE9">
        <w:rPr>
          <w:lang w:val="en-US" w:eastAsia="zh-CN"/>
        </w:rPr>
        <w:t>new scope with the focus on enhancing the sidelink for power saving has been introduced in terms of DRX</w:t>
      </w:r>
      <w:r w:rsidR="00F357E8" w:rsidRPr="00492AE9">
        <w:rPr>
          <w:lang w:val="en-US" w:eastAsia="zh-CN"/>
        </w:rPr>
        <w:t xml:space="preserve"> </w:t>
      </w:r>
      <w:r w:rsidR="001B2AB5" w:rsidRPr="00492AE9">
        <w:rPr>
          <w:lang w:val="en-US" w:eastAsia="zh-CN"/>
        </w:rPr>
        <w:t>[1]</w:t>
      </w:r>
      <w:r w:rsidR="00771865" w:rsidRPr="00492AE9">
        <w:rPr>
          <w:lang w:val="en-US" w:eastAsia="zh-CN"/>
        </w:rPr>
        <w:t>.</w:t>
      </w:r>
      <w:r w:rsidR="001B2AB5" w:rsidRPr="00492AE9" w:rsidDel="001B2AB5">
        <w:rPr>
          <w:lang w:val="en-US" w:eastAsia="zh-CN"/>
        </w:rPr>
        <w:t xml:space="preserve"> </w:t>
      </w:r>
      <w:r w:rsidR="001B2AB5" w:rsidRPr="00492AE9">
        <w:rPr>
          <w:lang w:val="en-US" w:eastAsia="zh-CN"/>
        </w:rPr>
        <w:t>T</w:t>
      </w:r>
      <w:r w:rsidR="0072306F" w:rsidRPr="00492AE9">
        <w:rPr>
          <w:lang w:val="en-US" w:eastAsia="zh-CN"/>
        </w:rPr>
        <w:t xml:space="preserve">he following agreements </w:t>
      </w:r>
      <w:r w:rsidR="00754DD5" w:rsidRPr="00492AE9">
        <w:rPr>
          <w:lang w:val="en-US" w:eastAsia="zh-CN"/>
        </w:rPr>
        <w:t xml:space="preserve">related to DRX </w:t>
      </w:r>
      <w:r w:rsidR="0072306F" w:rsidRPr="00492AE9">
        <w:rPr>
          <w:lang w:val="en-US" w:eastAsia="zh-CN"/>
        </w:rPr>
        <w:t>were made in RAN2#11</w:t>
      </w:r>
      <w:r w:rsidR="007D6AAD">
        <w:rPr>
          <w:lang w:val="en-US" w:eastAsia="zh-CN"/>
        </w:rPr>
        <w:t>4</w:t>
      </w:r>
      <w:r w:rsidR="00C70C7F">
        <w:rPr>
          <w:lang w:val="en-US" w:eastAsia="zh-CN"/>
        </w:rPr>
        <w:t>-e</w:t>
      </w:r>
      <w:r w:rsidR="0072306F" w:rsidRPr="00492AE9">
        <w:rPr>
          <w:lang w:val="en-US" w:eastAsia="zh-CN"/>
        </w:rPr>
        <w:t xml:space="preserve"> [</w:t>
      </w:r>
      <w:r w:rsidR="00AC4450" w:rsidRPr="00492AE9">
        <w:rPr>
          <w:lang w:val="en-US" w:eastAsia="zh-CN"/>
        </w:rPr>
        <w:t>2</w:t>
      </w:r>
      <w:r w:rsidR="0072306F" w:rsidRPr="00492AE9">
        <w:rPr>
          <w:lang w:val="en-US" w:eastAsia="zh-CN"/>
        </w:rPr>
        <w:t>]</w:t>
      </w:r>
      <w:r w:rsidR="00AC4450" w:rsidRPr="00492AE9">
        <w:rPr>
          <w:lang w:val="en-US" w:eastAsia="zh-CN"/>
        </w:rPr>
        <w:t>.</w:t>
      </w:r>
    </w:p>
    <w:p w14:paraId="3B2BBD16" w14:textId="10A80367" w:rsidR="00F27D37" w:rsidRDefault="00F27D37" w:rsidP="00F27D37">
      <w:pPr>
        <w:pStyle w:val="3GPPText"/>
        <w:spacing w:line="240" w:lineRule="auto"/>
        <w:rPr>
          <w:rFonts w:ascii="Times New Roman" w:hAnsi="Times New Roman" w:cs="Times New Roman"/>
          <w:sz w:val="20"/>
          <w:szCs w:val="20"/>
          <w:lang w:val="en-GB" w:eastAsia="ko-KR"/>
        </w:rPr>
      </w:pPr>
      <w:r>
        <w:rPr>
          <w:rFonts w:ascii="Times New Roman" w:hAnsi="Times New Roman" w:cs="Times New Roman"/>
          <w:noProof/>
          <w:sz w:val="20"/>
          <w:szCs w:val="20"/>
          <w:lang w:val="en-US"/>
        </w:rPr>
        <mc:AlternateContent>
          <mc:Choice Requires="wps">
            <w:drawing>
              <wp:anchor distT="0" distB="0" distL="114300" distR="114300" simplePos="0" relativeHeight="251658239" behindDoc="1" locked="0" layoutInCell="1" allowOverlap="1" wp14:anchorId="5A5268D6" wp14:editId="227D258E">
                <wp:simplePos x="0" y="0"/>
                <wp:positionH relativeFrom="column">
                  <wp:posOffset>-163830</wp:posOffset>
                </wp:positionH>
                <wp:positionV relativeFrom="paragraph">
                  <wp:posOffset>199586</wp:posOffset>
                </wp:positionV>
                <wp:extent cx="6558915" cy="3264535"/>
                <wp:effectExtent l="0" t="0" r="13335" b="12065"/>
                <wp:wrapNone/>
                <wp:docPr id="1" name="Rectangle 1"/>
                <wp:cNvGraphicFramePr/>
                <a:graphic xmlns:a="http://schemas.openxmlformats.org/drawingml/2006/main">
                  <a:graphicData uri="http://schemas.microsoft.com/office/word/2010/wordprocessingShape">
                    <wps:wsp>
                      <wps:cNvSpPr/>
                      <wps:spPr>
                        <a:xfrm>
                          <a:off x="0" y="0"/>
                          <a:ext cx="6558915" cy="3264535"/>
                        </a:xfrm>
                        <a:prstGeom prst="rect">
                          <a:avLst/>
                        </a:prstGeom>
                        <a:solidFill>
                          <a:srgbClr val="FFFFFF"/>
                        </a:solidFill>
                        <a:ln w="9525">
                          <a:solidFill>
                            <a:srgbClr val="000000"/>
                          </a:solidFill>
                          <a:miter lim="800000"/>
                          <a:headEnd/>
                          <a:tailEnd/>
                        </a:ln>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AF9B5" id="Rectangle 1" o:spid="_x0000_s1026" style="position:absolute;margin-left:-12.9pt;margin-top:15.7pt;width:516.45pt;height:25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"/>
            </w:pict>
          </mc:Fallback>
        </mc:AlternateContent>
      </w:r>
    </w:p>
    <w:p w14:paraId="51BB2785" w14:textId="18B0369C"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Agreements on TX-UE centric or RX-UE centric DRX configuration determination</w:t>
      </w:r>
    </w:p>
    <w:p w14:paraId="13E7FE66" w14:textId="1A01AF95"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1: </w:t>
      </w:r>
      <w:r w:rsidRPr="00F27D37">
        <w:rPr>
          <w:rFonts w:ascii="Times New Roman" w:hAnsi="Times New Roman" w:cs="Times New Roman"/>
          <w:sz w:val="20"/>
          <w:szCs w:val="20"/>
          <w:lang w:val="en-GB" w:eastAsia="ko-KR"/>
        </w:rPr>
        <w:tab/>
        <w:t xml:space="preserve">In SL unicast, for DRX configuration of each direction where one UE as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and the other UE as Rx-UE, support signalling exchange including both 1) Signaling-1: signalling from RX-UE to TX-UE, and 2) Signaling-2: signalling from TX-UE to RX-UE.</w:t>
      </w:r>
    </w:p>
    <w:p w14:paraId="461743CE" w14:textId="50C734BF"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w:t>
      </w:r>
      <w:r w:rsidRPr="00F27D37">
        <w:rPr>
          <w:rFonts w:ascii="Times New Roman" w:hAnsi="Times New Roman" w:cs="Times New Roman"/>
          <w:sz w:val="20"/>
          <w:szCs w:val="20"/>
          <w:lang w:val="en-GB" w:eastAsia="ko-KR"/>
        </w:rPr>
        <w:tab/>
        <w:t>For SL unicast, TX-UE centric DRX configuration based on the assistance information from RX-UE is agreed as baseline.</w:t>
      </w:r>
    </w:p>
    <w:p w14:paraId="05910AE2" w14:textId="2EA58C6C"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2a: </w:t>
      </w:r>
      <w:r w:rsidRPr="00F27D37">
        <w:rPr>
          <w:rFonts w:ascii="Times New Roman" w:hAnsi="Times New Roman" w:cs="Times New Roman"/>
          <w:sz w:val="20"/>
          <w:szCs w:val="20"/>
          <w:lang w:val="en-GB" w:eastAsia="ko-KR"/>
        </w:rPr>
        <w:tab/>
        <w:t xml:space="preserve">In SL unicast, for DRX configuration of each direction where one UE as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and the other as Rx-UE, signaling-1 (Rx-&gt;</w:t>
      </w:r>
      <w:proofErr w:type="spellStart"/>
      <w:proofErr w:type="gramStart"/>
      <w:r w:rsidRPr="00F27D37">
        <w:rPr>
          <w:rFonts w:ascii="Times New Roman" w:hAnsi="Times New Roman" w:cs="Times New Roman"/>
          <w:sz w:val="20"/>
          <w:szCs w:val="20"/>
          <w:lang w:val="en-GB" w:eastAsia="ko-KR"/>
        </w:rPr>
        <w:t>Tx</w:t>
      </w:r>
      <w:proofErr w:type="spellEnd"/>
      <w:proofErr w:type="gramEnd"/>
      <w:r w:rsidRPr="00F27D37">
        <w:rPr>
          <w:rFonts w:ascii="Times New Roman" w:hAnsi="Times New Roman" w:cs="Times New Roman"/>
          <w:sz w:val="20"/>
          <w:szCs w:val="20"/>
          <w:lang w:val="en-GB" w:eastAsia="ko-KR"/>
        </w:rPr>
        <w:t xml:space="preserve">) is carried via a new PC5-RRC message, from Rx-UE to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w:t>
      </w:r>
    </w:p>
    <w:p w14:paraId="285B39CC" w14:textId="77777777"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2b:</w:t>
      </w:r>
      <w:r w:rsidRPr="00F27D37">
        <w:rPr>
          <w:rFonts w:ascii="Times New Roman" w:hAnsi="Times New Roman" w:cs="Times New Roman"/>
          <w:sz w:val="20"/>
          <w:szCs w:val="20"/>
          <w:lang w:val="en-GB" w:eastAsia="ko-KR"/>
        </w:rPr>
        <w:tab/>
        <w:t xml:space="preserve">In SL unicast, for DRX configuration of the direction where one UE as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and the other as Rx-UE, signaling-2 (</w:t>
      </w:r>
      <w:proofErr w:type="spellStart"/>
      <w:proofErr w:type="gramStart"/>
      <w:r w:rsidRPr="00F27D37">
        <w:rPr>
          <w:rFonts w:ascii="Times New Roman" w:hAnsi="Times New Roman" w:cs="Times New Roman"/>
          <w:sz w:val="20"/>
          <w:szCs w:val="20"/>
          <w:lang w:val="en-GB" w:eastAsia="ko-KR"/>
        </w:rPr>
        <w:t>Tx</w:t>
      </w:r>
      <w:proofErr w:type="spellEnd"/>
      <w:proofErr w:type="gramEnd"/>
      <w:r w:rsidRPr="00F27D37">
        <w:rPr>
          <w:rFonts w:ascii="Times New Roman" w:hAnsi="Times New Roman" w:cs="Times New Roman"/>
          <w:sz w:val="20"/>
          <w:szCs w:val="20"/>
          <w:lang w:val="en-GB" w:eastAsia="ko-KR"/>
        </w:rPr>
        <w:t xml:space="preserve">-&gt;Rx) is carried via </w:t>
      </w:r>
      <w:proofErr w:type="spellStart"/>
      <w:r w:rsidRPr="00F27D37">
        <w:rPr>
          <w:rFonts w:ascii="Times New Roman" w:hAnsi="Times New Roman" w:cs="Times New Roman"/>
          <w:sz w:val="20"/>
          <w:szCs w:val="20"/>
          <w:lang w:val="en-GB" w:eastAsia="ko-KR"/>
        </w:rPr>
        <w:t>RRCReconfigurationSidelink</w:t>
      </w:r>
      <w:proofErr w:type="spellEnd"/>
      <w:r w:rsidRPr="00F27D37">
        <w:rPr>
          <w:rFonts w:ascii="Times New Roman" w:hAnsi="Times New Roman" w:cs="Times New Roman"/>
          <w:sz w:val="20"/>
          <w:szCs w:val="20"/>
          <w:lang w:val="en-GB" w:eastAsia="ko-KR"/>
        </w:rPr>
        <w:t xml:space="preserve">, to deliver DRX configuration from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to Rx-UE.</w:t>
      </w:r>
    </w:p>
    <w:p w14:paraId="4EC51BB4" w14:textId="77777777"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3:</w:t>
      </w:r>
      <w:r w:rsidRPr="00F27D37">
        <w:rPr>
          <w:rFonts w:ascii="Times New Roman" w:hAnsi="Times New Roman" w:cs="Times New Roman"/>
          <w:sz w:val="20"/>
          <w:szCs w:val="20"/>
          <w:lang w:val="en-GB" w:eastAsia="ko-KR"/>
        </w:rPr>
        <w:tab/>
        <w:t xml:space="preserve">In SL unicast, for DRX configuration of each direction where one UE as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-UE and the other UE as Rx-UE, when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-UE is in-coverage and in RRC_CONNECTED state,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may report the information received in signaling-1 (Rx-&gt;</w:t>
      </w:r>
      <w:proofErr w:type="spellStart"/>
      <w:proofErr w:type="gramStart"/>
      <w:r w:rsidRPr="00F27D37">
        <w:rPr>
          <w:rFonts w:ascii="Times New Roman" w:hAnsi="Times New Roman" w:cs="Times New Roman"/>
          <w:sz w:val="20"/>
          <w:szCs w:val="20"/>
          <w:lang w:val="en-GB" w:eastAsia="ko-KR"/>
        </w:rPr>
        <w:t>Tx</w:t>
      </w:r>
      <w:proofErr w:type="spellEnd"/>
      <w:proofErr w:type="gramEnd"/>
      <w:r w:rsidRPr="00F27D37">
        <w:rPr>
          <w:rFonts w:ascii="Times New Roman" w:hAnsi="Times New Roman" w:cs="Times New Roman"/>
          <w:sz w:val="20"/>
          <w:szCs w:val="20"/>
          <w:lang w:val="en-GB" w:eastAsia="ko-KR"/>
        </w:rPr>
        <w:t>) to the serving network.</w:t>
      </w:r>
    </w:p>
    <w:p w14:paraId="7AC4A500" w14:textId="648CCB0B"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4:</w:t>
      </w:r>
      <w:r w:rsidRPr="00F27D37">
        <w:rPr>
          <w:rFonts w:ascii="Times New Roman" w:hAnsi="Times New Roman" w:cs="Times New Roman"/>
          <w:sz w:val="20"/>
          <w:szCs w:val="20"/>
          <w:lang w:val="en-GB" w:eastAsia="ko-KR"/>
        </w:rPr>
        <w:tab/>
        <w:t xml:space="preserve">In SL unicast, for DRX configuration of each direction where one UE as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-UE and the other as Rx-UE, when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-UE is in-coverage and in RRC_CONNECTED state,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-UE may obtain DRX configuration from dedicated RRC to generate signalling-2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-&gt;Rx).</w:t>
      </w:r>
    </w:p>
    <w:p w14:paraId="5E03707D" w14:textId="08565A30" w:rsidR="00F27D37" w:rsidRPr="00F27D37" w:rsidRDefault="00682A42" w:rsidP="00F27D37">
      <w:pPr>
        <w:pStyle w:val="3GPPText"/>
        <w:spacing w:line="240" w:lineRule="auto"/>
        <w:rPr>
          <w:rFonts w:ascii="Times New Roman" w:hAnsi="Times New Roman" w:cs="Times New Roman"/>
          <w:sz w:val="20"/>
          <w:szCs w:val="20"/>
          <w:lang w:val="en-GB" w:eastAsia="ko-KR"/>
        </w:rPr>
      </w:pPr>
      <w:r w:rsidRPr="00C91C11">
        <w:rPr>
          <w:rFonts w:ascii="Arial" w:hAnsi="Arial" w:cs="Arial"/>
          <w:noProof/>
          <w:lang w:val="en-US"/>
        </w:rPr>
        <mc:AlternateContent>
          <mc:Choice Requires="wps">
            <w:drawing>
              <wp:anchor distT="0" distB="0" distL="114300" distR="114300" simplePos="0" relativeHeight="251659264" behindDoc="0" locked="0" layoutInCell="1" allowOverlap="1" wp14:anchorId="6E4DD17D" wp14:editId="3735C81F">
                <wp:simplePos x="0" y="0"/>
                <wp:positionH relativeFrom="column">
                  <wp:posOffset>-167640</wp:posOffset>
                </wp:positionH>
                <wp:positionV relativeFrom="paragraph">
                  <wp:posOffset>589280</wp:posOffset>
                </wp:positionV>
                <wp:extent cx="6558915" cy="1992630"/>
                <wp:effectExtent l="0" t="0" r="13335" b="26670"/>
                <wp:wrapThrough wrapText="bothSides">
                  <wp:wrapPolygon edited="0">
                    <wp:start x="0" y="0"/>
                    <wp:lineTo x="0" y="21683"/>
                    <wp:lineTo x="21581" y="21683"/>
                    <wp:lineTo x="21581" y="0"/>
                    <wp:lineTo x="0" y="0"/>
                  </wp:wrapPolygon>
                </wp:wrapThrough>
                <wp:docPr id="1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8915" cy="1992630"/>
                        </a:xfrm>
                        <a:prstGeom prst="rect">
                          <a:avLst/>
                        </a:prstGeom>
                        <a:solidFill>
                          <a:srgbClr val="FFFFFF"/>
                        </a:solidFill>
                        <a:ln w="9525">
                          <a:solidFill>
                            <a:srgbClr val="000000"/>
                          </a:solidFill>
                          <a:miter lim="800000"/>
                          <a:headEnd/>
                          <a:tailEnd/>
                        </a:ln>
                      </wps:spPr>
                      <wps:txbx>
                        <w:txbxContent>
                          <w:p w14:paraId="6BA3208A" w14:textId="076C3D69"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Agreements on DRX for SL GC and BC</w:t>
                            </w:r>
                          </w:p>
                          <w:p w14:paraId="6C2450CE"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1: </w:t>
                            </w:r>
                            <w:r w:rsidRPr="00F27D37">
                              <w:rPr>
                                <w:rFonts w:ascii="Times New Roman" w:hAnsi="Times New Roman" w:cs="Times New Roman"/>
                                <w:sz w:val="20"/>
                                <w:szCs w:val="20"/>
                                <w:lang w:val="en-GB" w:eastAsia="ko-KR"/>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483CE6A5"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w:t>
                            </w:r>
                            <w:r w:rsidRPr="00F27D37">
                              <w:rPr>
                                <w:rFonts w:ascii="Times New Roman" w:hAnsi="Times New Roman" w:cs="Times New Roman"/>
                                <w:sz w:val="20"/>
                                <w:szCs w:val="20"/>
                                <w:lang w:val="en-GB" w:eastAsia="ko-KR"/>
                              </w:rPr>
                              <w:tab/>
                              <w:t>For GC/BC, DRX cycle should take at least QoS requirement into consideration.</w:t>
                            </w:r>
                          </w:p>
                          <w:p w14:paraId="636932DD"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3:</w:t>
                            </w:r>
                            <w:r w:rsidRPr="00F27D37">
                              <w:rPr>
                                <w:rFonts w:ascii="Times New Roman" w:hAnsi="Times New Roman" w:cs="Times New Roman"/>
                                <w:sz w:val="20"/>
                                <w:szCs w:val="20"/>
                                <w:lang w:val="en-GB" w:eastAsia="ko-KR"/>
                              </w:rPr>
                              <w:tab/>
                              <w:t>For GC/BC, DRX cycle(s) is configured per QoS profile. FFS on the need of down-select one DRX cycle from available DRX cycles for a specific L2 DST ID if UE has multiple QoS profiles for same DST L2 ID.</w:t>
                            </w:r>
                          </w:p>
                          <w:p w14:paraId="55D129D7"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4:</w:t>
                            </w:r>
                            <w:r w:rsidRPr="00F27D37">
                              <w:rPr>
                                <w:rFonts w:ascii="Times New Roman" w:hAnsi="Times New Roman" w:cs="Times New Roman"/>
                                <w:sz w:val="20"/>
                                <w:szCs w:val="20"/>
                                <w:lang w:val="en-GB" w:eastAsia="ko-KR"/>
                              </w:rPr>
                              <w:tab/>
                              <w:t>For GC/BC, DRX cycle is configured per QoS profile.</w:t>
                            </w:r>
                          </w:p>
                          <w:p w14:paraId="543F09FA"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5a:</w:t>
                            </w:r>
                            <w:r w:rsidRPr="00F27D37">
                              <w:rPr>
                                <w:rFonts w:ascii="Times New Roman" w:hAnsi="Times New Roman" w:cs="Times New Roman"/>
                                <w:sz w:val="20"/>
                                <w:szCs w:val="20"/>
                                <w:lang w:val="en-GB" w:eastAsia="ko-KR"/>
                              </w:rPr>
                              <w:tab/>
                              <w:t>For GC/BC, RAN2 understands that sl-drx-</w:t>
                            </w:r>
                            <w:proofErr w:type="spellStart"/>
                            <w:r w:rsidRPr="00F27D37">
                              <w:rPr>
                                <w:rFonts w:ascii="Times New Roman" w:hAnsi="Times New Roman" w:cs="Times New Roman"/>
                                <w:sz w:val="20"/>
                                <w:szCs w:val="20"/>
                                <w:lang w:val="en-GB" w:eastAsia="ko-KR"/>
                              </w:rPr>
                              <w:t>startoffset</w:t>
                            </w:r>
                            <w:proofErr w:type="spellEnd"/>
                            <w:r w:rsidRPr="00F27D37">
                              <w:rPr>
                                <w:rFonts w:ascii="Times New Roman" w:hAnsi="Times New Roman" w:cs="Times New Roman"/>
                                <w:sz w:val="20"/>
                                <w:szCs w:val="20"/>
                                <w:lang w:val="en-GB" w:eastAsia="ko-KR"/>
                              </w:rPr>
                              <w:t xml:space="preserve"> does not take QoS requirement into consideration.</w:t>
                            </w:r>
                          </w:p>
                          <w:p w14:paraId="116E92BE"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5b:</w:t>
                            </w:r>
                            <w:r w:rsidRPr="00F27D37">
                              <w:rPr>
                                <w:rFonts w:ascii="Times New Roman" w:hAnsi="Times New Roman" w:cs="Times New Roman"/>
                                <w:sz w:val="20"/>
                                <w:szCs w:val="20"/>
                                <w:lang w:val="en-GB" w:eastAsia="ko-KR"/>
                              </w:rPr>
                              <w:tab/>
                              <w:t>For GC/BC, For GC/BC, sl-drx-</w:t>
                            </w:r>
                            <w:proofErr w:type="spellStart"/>
                            <w:r w:rsidRPr="00F27D37">
                              <w:rPr>
                                <w:rFonts w:ascii="Times New Roman" w:hAnsi="Times New Roman" w:cs="Times New Roman"/>
                                <w:sz w:val="20"/>
                                <w:szCs w:val="20"/>
                                <w:lang w:val="en-GB" w:eastAsia="ko-KR"/>
                              </w:rPr>
                              <w:t>startoffset</w:t>
                            </w:r>
                            <w:proofErr w:type="spellEnd"/>
                            <w:r w:rsidRPr="00F27D37">
                              <w:rPr>
                                <w:rFonts w:ascii="Times New Roman" w:hAnsi="Times New Roman" w:cs="Times New Roman"/>
                                <w:sz w:val="20"/>
                                <w:szCs w:val="20"/>
                                <w:lang w:val="en-GB" w:eastAsia="ko-KR"/>
                              </w:rPr>
                              <w:t xml:space="preserve"> is set based on DST L2 ID.</w:t>
                            </w:r>
                          </w:p>
                          <w:p w14:paraId="0C403015" w14:textId="09B9712D" w:rsidR="00931A63" w:rsidRPr="00931A63" w:rsidRDefault="00062FD1" w:rsidP="00F27D37">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 xml:space="preserve"> </w:t>
                            </w:r>
                          </w:p>
                          <w:p w14:paraId="002D6040" w14:textId="77777777" w:rsidR="00931A63" w:rsidRPr="00062FD1" w:rsidRDefault="00931A63" w:rsidP="00062FD1">
                            <w:pPr>
                              <w:pStyle w:val="3GPPText"/>
                              <w:rPr>
                                <w:rFonts w:ascii="Times New Roman" w:hAnsi="Times New Roman" w:cs="Times New Roman"/>
                                <w:sz w:val="20"/>
                                <w:szCs w:val="20"/>
                                <w:lang w:val="en-GB" w:eastAsia="ko-KR"/>
                              </w:rPr>
                            </w:pPr>
                          </w:p>
                          <w:p w14:paraId="38DC858D" w14:textId="77777777" w:rsidR="00062FD1" w:rsidRPr="00062FD1" w:rsidRDefault="00062FD1" w:rsidP="00062FD1">
                            <w:pPr>
                              <w:pStyle w:val="3GPPText"/>
                              <w:rPr>
                                <w:rFonts w:ascii="Times New Roman" w:hAnsi="Times New Roman" w:cs="Times New Roman"/>
                                <w:sz w:val="20"/>
                                <w:szCs w:val="20"/>
                                <w:lang w:val="en-GB" w:eastAsia="ko-KR"/>
                              </w:rPr>
                            </w:pPr>
                          </w:p>
                          <w:p w14:paraId="7EFC385A" w14:textId="77777777" w:rsidR="00062FD1" w:rsidRPr="00492AE9" w:rsidRDefault="00062FD1" w:rsidP="00062FD1">
                            <w:pPr>
                              <w:pStyle w:val="3GPPText"/>
                              <w:rPr>
                                <w:lang w:val="en-US" w:eastAsia="zh-C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4DD17D" id="_x0000_t202" coordsize="21600,21600" o:spt="202" path="m,l,21600r21600,l21600,xe">
                <v:stroke joinstyle="miter"/>
                <v:path gradientshapeok="t" o:connecttype="rect"/>
              </v:shapetype>
              <v:shape id="Textfeld 1" o:spid="_x0000_s1026" type="#_x0000_t202" style="position:absolute;left:0;text-align:left;margin-left:-13.2pt;margin-top:46.4pt;width:516.45pt;height:15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">
                <v:textbox>
                  <w:txbxContent>
                    <w:p w14:paraId="6BA3208A" w14:textId="076C3D69"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Agreements on DRX for SL GC and BC</w:t>
                      </w:r>
                    </w:p>
                    <w:p w14:paraId="6C2450CE"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1: </w:t>
                      </w:r>
                      <w:r w:rsidRPr="00F27D37">
                        <w:rPr>
                          <w:rFonts w:ascii="Times New Roman" w:hAnsi="Times New Roman" w:cs="Times New Roman"/>
                          <w:sz w:val="20"/>
                          <w:szCs w:val="20"/>
                          <w:lang w:val="en-GB" w:eastAsia="ko-KR"/>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483CE6A5"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w:t>
                      </w:r>
                      <w:r w:rsidRPr="00F27D37">
                        <w:rPr>
                          <w:rFonts w:ascii="Times New Roman" w:hAnsi="Times New Roman" w:cs="Times New Roman"/>
                          <w:sz w:val="20"/>
                          <w:szCs w:val="20"/>
                          <w:lang w:val="en-GB" w:eastAsia="ko-KR"/>
                        </w:rPr>
                        <w:tab/>
                        <w:t>For GC/BC, DRX cycle should take at least QoS requirement into consideration.</w:t>
                      </w:r>
                    </w:p>
                    <w:p w14:paraId="636932DD"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3:</w:t>
                      </w:r>
                      <w:r w:rsidRPr="00F27D37">
                        <w:rPr>
                          <w:rFonts w:ascii="Times New Roman" w:hAnsi="Times New Roman" w:cs="Times New Roman"/>
                          <w:sz w:val="20"/>
                          <w:szCs w:val="20"/>
                          <w:lang w:val="en-GB" w:eastAsia="ko-KR"/>
                        </w:rPr>
                        <w:tab/>
                        <w:t>For GC/BC, DRX cycle(s) is configured per QoS profile. FFS on the need of down-select one DRX cycle from available DRX cycles for a specific L2 DST ID if UE has multiple QoS profiles for same DST L2 ID.</w:t>
                      </w:r>
                    </w:p>
                    <w:p w14:paraId="55D129D7"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4:</w:t>
                      </w:r>
                      <w:r w:rsidRPr="00F27D37">
                        <w:rPr>
                          <w:rFonts w:ascii="Times New Roman" w:hAnsi="Times New Roman" w:cs="Times New Roman"/>
                          <w:sz w:val="20"/>
                          <w:szCs w:val="20"/>
                          <w:lang w:val="en-GB" w:eastAsia="ko-KR"/>
                        </w:rPr>
                        <w:tab/>
                        <w:t>For GC/BC, DRX cycle is configured per QoS profile.</w:t>
                      </w:r>
                    </w:p>
                    <w:p w14:paraId="543F09FA"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5a:</w:t>
                      </w:r>
                      <w:r w:rsidRPr="00F27D37">
                        <w:rPr>
                          <w:rFonts w:ascii="Times New Roman" w:hAnsi="Times New Roman" w:cs="Times New Roman"/>
                          <w:sz w:val="20"/>
                          <w:szCs w:val="20"/>
                          <w:lang w:val="en-GB" w:eastAsia="ko-KR"/>
                        </w:rPr>
                        <w:tab/>
                        <w:t>For GC/BC, RAN2 understands that sl-drx-</w:t>
                      </w:r>
                      <w:proofErr w:type="spellStart"/>
                      <w:r w:rsidRPr="00F27D37">
                        <w:rPr>
                          <w:rFonts w:ascii="Times New Roman" w:hAnsi="Times New Roman" w:cs="Times New Roman"/>
                          <w:sz w:val="20"/>
                          <w:szCs w:val="20"/>
                          <w:lang w:val="en-GB" w:eastAsia="ko-KR"/>
                        </w:rPr>
                        <w:t>startoffset</w:t>
                      </w:r>
                      <w:proofErr w:type="spellEnd"/>
                      <w:r w:rsidRPr="00F27D37">
                        <w:rPr>
                          <w:rFonts w:ascii="Times New Roman" w:hAnsi="Times New Roman" w:cs="Times New Roman"/>
                          <w:sz w:val="20"/>
                          <w:szCs w:val="20"/>
                          <w:lang w:val="en-GB" w:eastAsia="ko-KR"/>
                        </w:rPr>
                        <w:t xml:space="preserve"> does not take QoS requirement into consideration.</w:t>
                      </w:r>
                    </w:p>
                    <w:p w14:paraId="116E92BE"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5b:</w:t>
                      </w:r>
                      <w:r w:rsidRPr="00F27D37">
                        <w:rPr>
                          <w:rFonts w:ascii="Times New Roman" w:hAnsi="Times New Roman" w:cs="Times New Roman"/>
                          <w:sz w:val="20"/>
                          <w:szCs w:val="20"/>
                          <w:lang w:val="en-GB" w:eastAsia="ko-KR"/>
                        </w:rPr>
                        <w:tab/>
                        <w:t>For GC/BC, For GC/BC, sl-drx-</w:t>
                      </w:r>
                      <w:proofErr w:type="spellStart"/>
                      <w:r w:rsidRPr="00F27D37">
                        <w:rPr>
                          <w:rFonts w:ascii="Times New Roman" w:hAnsi="Times New Roman" w:cs="Times New Roman"/>
                          <w:sz w:val="20"/>
                          <w:szCs w:val="20"/>
                          <w:lang w:val="en-GB" w:eastAsia="ko-KR"/>
                        </w:rPr>
                        <w:t>startoffset</w:t>
                      </w:r>
                      <w:proofErr w:type="spellEnd"/>
                      <w:r w:rsidRPr="00F27D37">
                        <w:rPr>
                          <w:rFonts w:ascii="Times New Roman" w:hAnsi="Times New Roman" w:cs="Times New Roman"/>
                          <w:sz w:val="20"/>
                          <w:szCs w:val="20"/>
                          <w:lang w:val="en-GB" w:eastAsia="ko-KR"/>
                        </w:rPr>
                        <w:t xml:space="preserve"> is set based on DST L2 ID.</w:t>
                      </w:r>
                    </w:p>
                    <w:p w14:paraId="0C403015" w14:textId="09B9712D" w:rsidR="00931A63" w:rsidRPr="00931A63" w:rsidRDefault="00062FD1" w:rsidP="00F27D37">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 xml:space="preserve"> </w:t>
                      </w:r>
                    </w:p>
                    <w:p w14:paraId="002D6040" w14:textId="77777777" w:rsidR="00931A63" w:rsidRPr="00062FD1" w:rsidRDefault="00931A63" w:rsidP="00062FD1">
                      <w:pPr>
                        <w:pStyle w:val="3GPPText"/>
                        <w:rPr>
                          <w:rFonts w:ascii="Times New Roman" w:hAnsi="Times New Roman" w:cs="Times New Roman"/>
                          <w:sz w:val="20"/>
                          <w:szCs w:val="20"/>
                          <w:lang w:val="en-GB" w:eastAsia="ko-KR"/>
                        </w:rPr>
                      </w:pPr>
                    </w:p>
                    <w:p w14:paraId="38DC858D" w14:textId="77777777" w:rsidR="00062FD1" w:rsidRPr="00062FD1" w:rsidRDefault="00062FD1" w:rsidP="00062FD1">
                      <w:pPr>
                        <w:pStyle w:val="3GPPText"/>
                        <w:rPr>
                          <w:rFonts w:ascii="Times New Roman" w:hAnsi="Times New Roman" w:cs="Times New Roman"/>
                          <w:sz w:val="20"/>
                          <w:szCs w:val="20"/>
                          <w:lang w:val="en-GB" w:eastAsia="ko-KR"/>
                        </w:rPr>
                      </w:pPr>
                    </w:p>
                    <w:p w14:paraId="7EFC385A" w14:textId="77777777" w:rsidR="00062FD1" w:rsidRPr="00492AE9" w:rsidRDefault="00062FD1" w:rsidP="00062FD1">
                      <w:pPr>
                        <w:pStyle w:val="3GPPText"/>
                        <w:rPr>
                          <w:lang w:val="en-US" w:eastAsia="zh-CN"/>
                        </w:rPr>
                      </w:pPr>
                    </w:p>
                  </w:txbxContent>
                </v:textbox>
                <w10:wrap type="through"/>
              </v:shape>
            </w:pict>
          </mc:Fallback>
        </mc:AlternateContent>
      </w:r>
      <w:r w:rsidR="00F27D37" w:rsidRPr="00F27D37">
        <w:rPr>
          <w:rFonts w:ascii="Times New Roman" w:hAnsi="Times New Roman" w:cs="Times New Roman"/>
          <w:sz w:val="20"/>
          <w:szCs w:val="20"/>
          <w:lang w:val="en-GB" w:eastAsia="ko-KR"/>
        </w:rPr>
        <w:t>5:</w:t>
      </w:r>
      <w:r w:rsidR="00F27D37" w:rsidRPr="00F27D37">
        <w:rPr>
          <w:rFonts w:ascii="Times New Roman" w:hAnsi="Times New Roman" w:cs="Times New Roman"/>
          <w:sz w:val="20"/>
          <w:szCs w:val="20"/>
          <w:lang w:val="en-GB" w:eastAsia="ko-KR"/>
        </w:rPr>
        <w:tab/>
        <w:t xml:space="preserve">In SL unicast, for DRX configuration of each direction where one UE as </w:t>
      </w:r>
      <w:proofErr w:type="spellStart"/>
      <w:r w:rsidR="00F27D37" w:rsidRPr="00F27D37">
        <w:rPr>
          <w:rFonts w:ascii="Times New Roman" w:hAnsi="Times New Roman" w:cs="Times New Roman"/>
          <w:sz w:val="20"/>
          <w:szCs w:val="20"/>
          <w:lang w:val="en-GB" w:eastAsia="ko-KR"/>
        </w:rPr>
        <w:t>Tx</w:t>
      </w:r>
      <w:proofErr w:type="spellEnd"/>
      <w:r w:rsidR="00F27D37" w:rsidRPr="00F27D37">
        <w:rPr>
          <w:rFonts w:ascii="Times New Roman" w:hAnsi="Times New Roman" w:cs="Times New Roman"/>
          <w:sz w:val="20"/>
          <w:szCs w:val="20"/>
          <w:lang w:val="en-GB" w:eastAsia="ko-KR"/>
        </w:rPr>
        <w:t>-UE and the other as Rx-UE, when Rx-UE is in-coverage and in RRC_CONNECTED state, Rx-UE report the DRX configuration received in signalling-2 (</w:t>
      </w:r>
      <w:proofErr w:type="spellStart"/>
      <w:proofErr w:type="gramStart"/>
      <w:r w:rsidR="00F27D37" w:rsidRPr="00F27D37">
        <w:rPr>
          <w:rFonts w:ascii="Times New Roman" w:hAnsi="Times New Roman" w:cs="Times New Roman"/>
          <w:sz w:val="20"/>
          <w:szCs w:val="20"/>
          <w:lang w:val="en-GB" w:eastAsia="ko-KR"/>
        </w:rPr>
        <w:t>Tx</w:t>
      </w:r>
      <w:proofErr w:type="spellEnd"/>
      <w:proofErr w:type="gramEnd"/>
      <w:r w:rsidR="00F27D37" w:rsidRPr="00F27D37">
        <w:rPr>
          <w:rFonts w:ascii="Times New Roman" w:hAnsi="Times New Roman" w:cs="Times New Roman"/>
          <w:sz w:val="20"/>
          <w:szCs w:val="20"/>
          <w:lang w:val="en-GB" w:eastAsia="ko-KR"/>
        </w:rPr>
        <w:t>-&gt;Rx) to the serving network.</w:t>
      </w:r>
    </w:p>
    <w:p w14:paraId="7D82CDFE" w14:textId="6C1A14DE" w:rsidR="00600CA0" w:rsidRPr="00062FD1" w:rsidRDefault="00682A42" w:rsidP="00315C3F">
      <w:pPr>
        <w:pStyle w:val="3GPPNormalText"/>
        <w:rPr>
          <w:lang w:val="en-US" w:eastAsia="zh-CN"/>
        </w:rPr>
      </w:pPr>
      <w:r w:rsidRPr="00C91C11">
        <w:rPr>
          <w:rFonts w:ascii="Arial" w:hAnsi="Arial" w:cs="Arial"/>
          <w:noProof/>
          <w:lang w:val="en-US"/>
        </w:rPr>
        <w:lastRenderedPageBreak/>
        <mc:AlternateContent>
          <mc:Choice Requires="wps">
            <w:drawing>
              <wp:anchor distT="0" distB="0" distL="114300" distR="114300" simplePos="0" relativeHeight="251660288" behindDoc="0" locked="0" layoutInCell="1" allowOverlap="1" wp14:anchorId="354A6E03" wp14:editId="12FD3A3A">
                <wp:simplePos x="0" y="0"/>
                <wp:positionH relativeFrom="column">
                  <wp:posOffset>-196215</wp:posOffset>
                </wp:positionH>
                <wp:positionV relativeFrom="paragraph">
                  <wp:posOffset>4445</wp:posOffset>
                </wp:positionV>
                <wp:extent cx="6629400" cy="3703955"/>
                <wp:effectExtent l="0" t="0" r="19050" b="10795"/>
                <wp:wrapThrough wrapText="bothSides">
                  <wp:wrapPolygon edited="0">
                    <wp:start x="0" y="0"/>
                    <wp:lineTo x="0" y="21552"/>
                    <wp:lineTo x="21600" y="21552"/>
                    <wp:lineTo x="21600" y="0"/>
                    <wp:lineTo x="0" y="0"/>
                  </wp:wrapPolygon>
                </wp:wrapThrough>
                <wp:docPr id="1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3703955"/>
                        </a:xfrm>
                        <a:prstGeom prst="rect">
                          <a:avLst/>
                        </a:prstGeom>
                        <a:solidFill>
                          <a:srgbClr val="FFFFFF"/>
                        </a:solidFill>
                        <a:ln w="9525">
                          <a:solidFill>
                            <a:srgbClr val="000000"/>
                          </a:solidFill>
                          <a:miter lim="800000"/>
                          <a:headEnd/>
                          <a:tailEnd/>
                        </a:ln>
                      </wps:spPr>
                      <wps:txbx>
                        <w:txbxContent>
                          <w:p w14:paraId="15B71CF6" w14:textId="799108C5"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Agreements on Uu DRX Impact to Support SL</w:t>
                            </w:r>
                          </w:p>
                          <w:p w14:paraId="2CDED8A5"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1: </w:t>
                            </w:r>
                            <w:r w:rsidRPr="00F27D37">
                              <w:rPr>
                                <w:rFonts w:ascii="Times New Roman" w:hAnsi="Times New Roman" w:cs="Times New Roman"/>
                                <w:sz w:val="20"/>
                                <w:szCs w:val="20"/>
                                <w:lang w:val="en-GB" w:eastAsia="ko-KR"/>
                              </w:rPr>
                              <w:tab/>
                              <w:t>SL-specific drx-onDurationTimer is not introduced in Uu.</w:t>
                            </w:r>
                          </w:p>
                          <w:p w14:paraId="7C29EC28"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w:t>
                            </w:r>
                            <w:r w:rsidRPr="00F27D37">
                              <w:rPr>
                                <w:rFonts w:ascii="Times New Roman" w:hAnsi="Times New Roman" w:cs="Times New Roman"/>
                                <w:sz w:val="20"/>
                                <w:szCs w:val="20"/>
                                <w:lang w:val="en-GB" w:eastAsia="ko-KR"/>
                              </w:rPr>
                              <w:tab/>
                              <w:t>SL-specific drx-InactivityTimer is not introduced in Uu.</w:t>
                            </w:r>
                          </w:p>
                          <w:p w14:paraId="6F55BFE7"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3:</w:t>
                            </w:r>
                            <w:r w:rsidRPr="00F27D37">
                              <w:rPr>
                                <w:rFonts w:ascii="Times New Roman" w:hAnsi="Times New Roman" w:cs="Times New Roman"/>
                                <w:sz w:val="20"/>
                                <w:szCs w:val="20"/>
                                <w:lang w:val="en-GB" w:eastAsia="ko-KR"/>
                              </w:rPr>
                              <w:tab/>
                              <w:t xml:space="preserve">For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 UE configured with sidelink resource allocation mode 1, it should start or restart the Uu drx-InactivityTimer if the UE receives a PDCCH indicating a new SL transmission.</w:t>
                            </w:r>
                          </w:p>
                          <w:p w14:paraId="47AFE70C"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4:</w:t>
                            </w:r>
                            <w:r w:rsidRPr="00F27D37">
                              <w:rPr>
                                <w:rFonts w:ascii="Times New Roman" w:hAnsi="Times New Roman" w:cs="Times New Roman"/>
                                <w:sz w:val="20"/>
                                <w:szCs w:val="20"/>
                                <w:lang w:val="en-GB" w:eastAsia="ko-KR"/>
                              </w:rPr>
                              <w:tab/>
                              <w:t>SL-specific drx-HARQ-RTT-Timer and SL-specific drx-RetransmissionTimer should be introduced in Uu, which are maintained based on sidelink process.</w:t>
                            </w:r>
                          </w:p>
                          <w:p w14:paraId="423F8104"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w:t>
                            </w:r>
                            <w:r w:rsidRPr="00F27D37">
                              <w:rPr>
                                <w:rFonts w:ascii="Times New Roman" w:hAnsi="Times New Roman" w:cs="Times New Roman"/>
                                <w:sz w:val="20"/>
                                <w:szCs w:val="20"/>
                                <w:lang w:val="en-GB" w:eastAsia="ko-KR"/>
                              </w:rPr>
                              <w:tab/>
                              <w:t>When sl-PUCCH-</w:t>
                            </w:r>
                            <w:proofErr w:type="spellStart"/>
                            <w:r w:rsidRPr="00F27D37">
                              <w:rPr>
                                <w:rFonts w:ascii="Times New Roman" w:hAnsi="Times New Roman" w:cs="Times New Roman"/>
                                <w:sz w:val="20"/>
                                <w:szCs w:val="20"/>
                                <w:lang w:val="en-GB" w:eastAsia="ko-KR"/>
                              </w:rPr>
                              <w:t>Config</w:t>
                            </w:r>
                            <w:proofErr w:type="spellEnd"/>
                            <w:r w:rsidRPr="00F27D37">
                              <w:rPr>
                                <w:rFonts w:ascii="Times New Roman" w:hAnsi="Times New Roman" w:cs="Times New Roman"/>
                                <w:sz w:val="20"/>
                                <w:szCs w:val="20"/>
                                <w:lang w:val="en-GB" w:eastAsia="ko-KR"/>
                              </w:rPr>
                              <w:t xml:space="preserve"> is configured, SL-specific drx-HARQ-RTT-Timer and SL-specific drx-RetransmissionTimer should be maintained for UE configured with sidelink resource allocation mode 1.</w:t>
                            </w:r>
                          </w:p>
                          <w:p w14:paraId="19453F23"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6:</w:t>
                            </w:r>
                            <w:r w:rsidRPr="00F27D37">
                              <w:rPr>
                                <w:rFonts w:ascii="Times New Roman" w:hAnsi="Times New Roman" w:cs="Times New Roman"/>
                                <w:sz w:val="20"/>
                                <w:szCs w:val="20"/>
                                <w:lang w:val="en-GB" w:eastAsia="ko-KR"/>
                              </w:rPr>
                              <w:tab/>
                              <w:t>Adopt the following definitions of SL-specific drx-HARQ-RTT-Timer and drx-RetransmissionTimer (the detailed name of the timers can be further discussed):</w:t>
                            </w:r>
                          </w:p>
                          <w:p w14:paraId="1093DC89"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 </w:t>
                            </w:r>
                            <w:r w:rsidRPr="00F27D37">
                              <w:rPr>
                                <w:rFonts w:ascii="Times New Roman" w:hAnsi="Times New Roman" w:cs="Times New Roman"/>
                                <w:sz w:val="20"/>
                                <w:szCs w:val="20"/>
                                <w:lang w:val="en-GB" w:eastAsia="ko-KR"/>
                              </w:rPr>
                              <w:tab/>
                              <w:t xml:space="preserve">- </w:t>
                            </w:r>
                            <w:proofErr w:type="gramStart"/>
                            <w:r w:rsidRPr="00F27D37">
                              <w:rPr>
                                <w:rFonts w:ascii="Times New Roman" w:hAnsi="Times New Roman" w:cs="Times New Roman"/>
                                <w:sz w:val="20"/>
                                <w:szCs w:val="20"/>
                                <w:lang w:val="en-GB" w:eastAsia="ko-KR"/>
                              </w:rPr>
                              <w:t>drx-</w:t>
                            </w:r>
                            <w:proofErr w:type="spellStart"/>
                            <w:r w:rsidRPr="00F27D37">
                              <w:rPr>
                                <w:rFonts w:ascii="Times New Roman" w:hAnsi="Times New Roman" w:cs="Times New Roman"/>
                                <w:sz w:val="20"/>
                                <w:szCs w:val="20"/>
                                <w:lang w:val="en-GB" w:eastAsia="ko-KR"/>
                              </w:rPr>
                              <w:t>RetransmissionTimerSL</w:t>
                            </w:r>
                            <w:proofErr w:type="spellEnd"/>
                            <w:proofErr w:type="gramEnd"/>
                            <w:r w:rsidRPr="00F27D37">
                              <w:rPr>
                                <w:rFonts w:ascii="Times New Roman" w:hAnsi="Times New Roman" w:cs="Times New Roman"/>
                                <w:sz w:val="20"/>
                                <w:szCs w:val="20"/>
                                <w:lang w:val="en-GB" w:eastAsia="ko-KR"/>
                              </w:rPr>
                              <w:t xml:space="preserve"> (per Sidelink process): the maximum duration until a grant for SL retransmission is received;</w:t>
                            </w:r>
                          </w:p>
                          <w:p w14:paraId="13803DCD"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 </w:t>
                            </w:r>
                            <w:r w:rsidRPr="00F27D37">
                              <w:rPr>
                                <w:rFonts w:ascii="Times New Roman" w:hAnsi="Times New Roman" w:cs="Times New Roman"/>
                                <w:sz w:val="20"/>
                                <w:szCs w:val="20"/>
                                <w:lang w:val="en-GB" w:eastAsia="ko-KR"/>
                              </w:rPr>
                              <w:tab/>
                              <w:t xml:space="preserve">- </w:t>
                            </w:r>
                            <w:proofErr w:type="gramStart"/>
                            <w:r w:rsidRPr="00F27D37">
                              <w:rPr>
                                <w:rFonts w:ascii="Times New Roman" w:hAnsi="Times New Roman" w:cs="Times New Roman"/>
                                <w:sz w:val="20"/>
                                <w:szCs w:val="20"/>
                                <w:lang w:val="en-GB" w:eastAsia="ko-KR"/>
                              </w:rPr>
                              <w:t>drx-HARQ-RTT-TimerSL</w:t>
                            </w:r>
                            <w:proofErr w:type="gramEnd"/>
                            <w:r w:rsidRPr="00F27D37">
                              <w:rPr>
                                <w:rFonts w:ascii="Times New Roman" w:hAnsi="Times New Roman" w:cs="Times New Roman"/>
                                <w:sz w:val="20"/>
                                <w:szCs w:val="20"/>
                                <w:lang w:val="en-GB" w:eastAsia="ko-KR"/>
                              </w:rPr>
                              <w:t xml:space="preserve"> (per Sidelink process): the minimum duration before a SL retransmission grant is expected by the MAC entity.</w:t>
                            </w:r>
                          </w:p>
                          <w:p w14:paraId="39CFA6A2"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7:</w:t>
                            </w:r>
                            <w:r w:rsidRPr="00F27D37">
                              <w:rPr>
                                <w:rFonts w:ascii="Times New Roman" w:hAnsi="Times New Roman" w:cs="Times New Roman"/>
                                <w:sz w:val="20"/>
                                <w:szCs w:val="20"/>
                                <w:lang w:val="en-GB" w:eastAsia="ko-KR"/>
                              </w:rPr>
                              <w:tab/>
                              <w:t>When sl-PUCCH-</w:t>
                            </w:r>
                            <w:proofErr w:type="spellStart"/>
                            <w:r w:rsidRPr="00F27D37">
                              <w:rPr>
                                <w:rFonts w:ascii="Times New Roman" w:hAnsi="Times New Roman" w:cs="Times New Roman"/>
                                <w:sz w:val="20"/>
                                <w:szCs w:val="20"/>
                                <w:lang w:val="en-GB" w:eastAsia="ko-KR"/>
                              </w:rPr>
                              <w:t>Config</w:t>
                            </w:r>
                            <w:proofErr w:type="spellEnd"/>
                            <w:r w:rsidRPr="00F27D37">
                              <w:rPr>
                                <w:rFonts w:ascii="Times New Roman" w:hAnsi="Times New Roman" w:cs="Times New Roman"/>
                                <w:sz w:val="20"/>
                                <w:szCs w:val="20"/>
                                <w:lang w:val="en-GB" w:eastAsia="ko-KR"/>
                              </w:rPr>
                              <w:t xml:space="preserve"> is configured (and the PUCCH is transmitted), the UE should start the SL-specific drx-HARQ-RTT-Timer in Uu for the corresponding SL HARQ process in the first slot after the end of the corresponding transmission carrying the SL HARQ feedback via the PUCCH.</w:t>
                            </w:r>
                          </w:p>
                          <w:p w14:paraId="0C06D213" w14:textId="278B7152" w:rsidR="00931A63" w:rsidRPr="00062FD1" w:rsidRDefault="00931A63" w:rsidP="00F27D37">
                            <w:pPr>
                              <w:pStyle w:val="3GPPText"/>
                              <w:spacing w:line="240" w:lineRule="auto"/>
                              <w:rPr>
                                <w:rFonts w:ascii="Times New Roman" w:hAnsi="Times New Roman" w:cs="Times New Roman"/>
                                <w:sz w:val="20"/>
                                <w:szCs w:val="20"/>
                                <w:lang w:val="en-GB" w:eastAsia="ko-KR"/>
                              </w:rPr>
                            </w:pPr>
                          </w:p>
                          <w:p w14:paraId="6090E972" w14:textId="77777777" w:rsidR="00931A63" w:rsidRPr="00791E84" w:rsidRDefault="00931A63" w:rsidP="00931A63">
                            <w:pPr>
                              <w:pStyle w:val="3GPPText"/>
                              <w:rPr>
                                <w:lang w:val="en-GB" w:eastAsia="zh-CN"/>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354A6E03" id="_x0000_s1027" type="#_x0000_t202" style="position:absolute;left:0;text-align:left;margin-left:-15.45pt;margin-top:.35pt;width:522pt;height:291.6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">
                <v:textbox>
                  <w:txbxContent>
                    <w:p w14:paraId="15B71CF6" w14:textId="799108C5" w:rsidR="00F27D37" w:rsidRPr="00F27D37" w:rsidRDefault="00F27D37" w:rsidP="00F27D37">
                      <w:pPr>
                        <w:pStyle w:val="3GPPText"/>
                        <w:spacing w:line="240" w:lineRule="auto"/>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Agreements on Uu DRX Impact to Support SL</w:t>
                      </w:r>
                    </w:p>
                    <w:p w14:paraId="2CDED8A5"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1: </w:t>
                      </w:r>
                      <w:r w:rsidRPr="00F27D37">
                        <w:rPr>
                          <w:rFonts w:ascii="Times New Roman" w:hAnsi="Times New Roman" w:cs="Times New Roman"/>
                          <w:sz w:val="20"/>
                          <w:szCs w:val="20"/>
                          <w:lang w:val="en-GB" w:eastAsia="ko-KR"/>
                        </w:rPr>
                        <w:tab/>
                        <w:t>SL-specific drx-onDurationTimer is not introduced in Uu.</w:t>
                      </w:r>
                    </w:p>
                    <w:p w14:paraId="7C29EC28"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2:</w:t>
                      </w:r>
                      <w:r w:rsidRPr="00F27D37">
                        <w:rPr>
                          <w:rFonts w:ascii="Times New Roman" w:hAnsi="Times New Roman" w:cs="Times New Roman"/>
                          <w:sz w:val="20"/>
                          <w:szCs w:val="20"/>
                          <w:lang w:val="en-GB" w:eastAsia="ko-KR"/>
                        </w:rPr>
                        <w:tab/>
                        <w:t>SL-specific drx-InactivityTimer is not introduced in Uu.</w:t>
                      </w:r>
                    </w:p>
                    <w:p w14:paraId="6F55BFE7"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3:</w:t>
                      </w:r>
                      <w:r w:rsidRPr="00F27D37">
                        <w:rPr>
                          <w:rFonts w:ascii="Times New Roman" w:hAnsi="Times New Roman" w:cs="Times New Roman"/>
                          <w:sz w:val="20"/>
                          <w:szCs w:val="20"/>
                          <w:lang w:val="en-GB" w:eastAsia="ko-KR"/>
                        </w:rPr>
                        <w:tab/>
                        <w:t xml:space="preserve">For </w:t>
                      </w:r>
                      <w:proofErr w:type="spellStart"/>
                      <w:r w:rsidRPr="00F27D37">
                        <w:rPr>
                          <w:rFonts w:ascii="Times New Roman" w:hAnsi="Times New Roman" w:cs="Times New Roman"/>
                          <w:sz w:val="20"/>
                          <w:szCs w:val="20"/>
                          <w:lang w:val="en-GB" w:eastAsia="ko-KR"/>
                        </w:rPr>
                        <w:t>Tx</w:t>
                      </w:r>
                      <w:proofErr w:type="spellEnd"/>
                      <w:r w:rsidRPr="00F27D37">
                        <w:rPr>
                          <w:rFonts w:ascii="Times New Roman" w:hAnsi="Times New Roman" w:cs="Times New Roman"/>
                          <w:sz w:val="20"/>
                          <w:szCs w:val="20"/>
                          <w:lang w:val="en-GB" w:eastAsia="ko-KR"/>
                        </w:rPr>
                        <w:t xml:space="preserve"> UE configured with sidelink resource allocation mode 1, it should start or restart the Uu drx-InactivityTimer if the UE receives a PDCCH indicating a new SL transmission.</w:t>
                      </w:r>
                    </w:p>
                    <w:p w14:paraId="47AFE70C"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4:</w:t>
                      </w:r>
                      <w:r w:rsidRPr="00F27D37">
                        <w:rPr>
                          <w:rFonts w:ascii="Times New Roman" w:hAnsi="Times New Roman" w:cs="Times New Roman"/>
                          <w:sz w:val="20"/>
                          <w:szCs w:val="20"/>
                          <w:lang w:val="en-GB" w:eastAsia="ko-KR"/>
                        </w:rPr>
                        <w:tab/>
                        <w:t>SL-specific drx-HARQ-RTT-Timer and SL-specific drx-RetransmissionTimer should be introduced in Uu, which are maintained based on sidelink process.</w:t>
                      </w:r>
                    </w:p>
                    <w:p w14:paraId="423F8104"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5:</w:t>
                      </w:r>
                      <w:r w:rsidRPr="00F27D37">
                        <w:rPr>
                          <w:rFonts w:ascii="Times New Roman" w:hAnsi="Times New Roman" w:cs="Times New Roman"/>
                          <w:sz w:val="20"/>
                          <w:szCs w:val="20"/>
                          <w:lang w:val="en-GB" w:eastAsia="ko-KR"/>
                        </w:rPr>
                        <w:tab/>
                        <w:t>When sl-PUCCH-</w:t>
                      </w:r>
                      <w:proofErr w:type="spellStart"/>
                      <w:r w:rsidRPr="00F27D37">
                        <w:rPr>
                          <w:rFonts w:ascii="Times New Roman" w:hAnsi="Times New Roman" w:cs="Times New Roman"/>
                          <w:sz w:val="20"/>
                          <w:szCs w:val="20"/>
                          <w:lang w:val="en-GB" w:eastAsia="ko-KR"/>
                        </w:rPr>
                        <w:t>Config</w:t>
                      </w:r>
                      <w:proofErr w:type="spellEnd"/>
                      <w:r w:rsidRPr="00F27D37">
                        <w:rPr>
                          <w:rFonts w:ascii="Times New Roman" w:hAnsi="Times New Roman" w:cs="Times New Roman"/>
                          <w:sz w:val="20"/>
                          <w:szCs w:val="20"/>
                          <w:lang w:val="en-GB" w:eastAsia="ko-KR"/>
                        </w:rPr>
                        <w:t xml:space="preserve"> is configured, SL-specific drx-HARQ-RTT-Timer and SL-specific drx-RetransmissionTimer should be maintained for UE configured with sidelink resource allocation mode 1.</w:t>
                      </w:r>
                    </w:p>
                    <w:p w14:paraId="19453F23"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6:</w:t>
                      </w:r>
                      <w:r w:rsidRPr="00F27D37">
                        <w:rPr>
                          <w:rFonts w:ascii="Times New Roman" w:hAnsi="Times New Roman" w:cs="Times New Roman"/>
                          <w:sz w:val="20"/>
                          <w:szCs w:val="20"/>
                          <w:lang w:val="en-GB" w:eastAsia="ko-KR"/>
                        </w:rPr>
                        <w:tab/>
                        <w:t>Adopt the following definitions of SL-specific drx-HARQ-RTT-Timer and drx-RetransmissionTimer (the detailed name of the timers can be further discussed):</w:t>
                      </w:r>
                    </w:p>
                    <w:p w14:paraId="1093DC89"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 </w:t>
                      </w:r>
                      <w:r w:rsidRPr="00F27D37">
                        <w:rPr>
                          <w:rFonts w:ascii="Times New Roman" w:hAnsi="Times New Roman" w:cs="Times New Roman"/>
                          <w:sz w:val="20"/>
                          <w:szCs w:val="20"/>
                          <w:lang w:val="en-GB" w:eastAsia="ko-KR"/>
                        </w:rPr>
                        <w:tab/>
                        <w:t xml:space="preserve">- </w:t>
                      </w:r>
                      <w:proofErr w:type="gramStart"/>
                      <w:r w:rsidRPr="00F27D37">
                        <w:rPr>
                          <w:rFonts w:ascii="Times New Roman" w:hAnsi="Times New Roman" w:cs="Times New Roman"/>
                          <w:sz w:val="20"/>
                          <w:szCs w:val="20"/>
                          <w:lang w:val="en-GB" w:eastAsia="ko-KR"/>
                        </w:rPr>
                        <w:t>drx-</w:t>
                      </w:r>
                      <w:proofErr w:type="spellStart"/>
                      <w:r w:rsidRPr="00F27D37">
                        <w:rPr>
                          <w:rFonts w:ascii="Times New Roman" w:hAnsi="Times New Roman" w:cs="Times New Roman"/>
                          <w:sz w:val="20"/>
                          <w:szCs w:val="20"/>
                          <w:lang w:val="en-GB" w:eastAsia="ko-KR"/>
                        </w:rPr>
                        <w:t>RetransmissionTimerSL</w:t>
                      </w:r>
                      <w:proofErr w:type="spellEnd"/>
                      <w:proofErr w:type="gramEnd"/>
                      <w:r w:rsidRPr="00F27D37">
                        <w:rPr>
                          <w:rFonts w:ascii="Times New Roman" w:hAnsi="Times New Roman" w:cs="Times New Roman"/>
                          <w:sz w:val="20"/>
                          <w:szCs w:val="20"/>
                          <w:lang w:val="en-GB" w:eastAsia="ko-KR"/>
                        </w:rPr>
                        <w:t xml:space="preserve"> (per Sidelink process): the maximum duration until a grant for SL retransmission is received;</w:t>
                      </w:r>
                    </w:p>
                    <w:p w14:paraId="13803DCD"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 xml:space="preserve"> </w:t>
                      </w:r>
                      <w:r w:rsidRPr="00F27D37">
                        <w:rPr>
                          <w:rFonts w:ascii="Times New Roman" w:hAnsi="Times New Roman" w:cs="Times New Roman"/>
                          <w:sz w:val="20"/>
                          <w:szCs w:val="20"/>
                          <w:lang w:val="en-GB" w:eastAsia="ko-KR"/>
                        </w:rPr>
                        <w:tab/>
                        <w:t xml:space="preserve">- </w:t>
                      </w:r>
                      <w:proofErr w:type="gramStart"/>
                      <w:r w:rsidRPr="00F27D37">
                        <w:rPr>
                          <w:rFonts w:ascii="Times New Roman" w:hAnsi="Times New Roman" w:cs="Times New Roman"/>
                          <w:sz w:val="20"/>
                          <w:szCs w:val="20"/>
                          <w:lang w:val="en-GB" w:eastAsia="ko-KR"/>
                        </w:rPr>
                        <w:t>drx-HARQ-RTT-TimerSL</w:t>
                      </w:r>
                      <w:proofErr w:type="gramEnd"/>
                      <w:r w:rsidRPr="00F27D37">
                        <w:rPr>
                          <w:rFonts w:ascii="Times New Roman" w:hAnsi="Times New Roman" w:cs="Times New Roman"/>
                          <w:sz w:val="20"/>
                          <w:szCs w:val="20"/>
                          <w:lang w:val="en-GB" w:eastAsia="ko-KR"/>
                        </w:rPr>
                        <w:t xml:space="preserve"> (per Sidelink process): the minimum duration before a SL retransmission grant is expected by the MAC entity.</w:t>
                      </w:r>
                    </w:p>
                    <w:p w14:paraId="39CFA6A2" w14:textId="77777777" w:rsidR="00F27D37" w:rsidRPr="00F27D37" w:rsidRDefault="00F27D37" w:rsidP="00F27D37">
                      <w:pPr>
                        <w:pStyle w:val="3GPPText"/>
                        <w:rPr>
                          <w:rFonts w:ascii="Times New Roman" w:hAnsi="Times New Roman" w:cs="Times New Roman"/>
                          <w:sz w:val="20"/>
                          <w:szCs w:val="20"/>
                          <w:lang w:val="en-GB" w:eastAsia="ko-KR"/>
                        </w:rPr>
                      </w:pPr>
                      <w:r w:rsidRPr="00F27D37">
                        <w:rPr>
                          <w:rFonts w:ascii="Times New Roman" w:hAnsi="Times New Roman" w:cs="Times New Roman"/>
                          <w:sz w:val="20"/>
                          <w:szCs w:val="20"/>
                          <w:lang w:val="en-GB" w:eastAsia="ko-KR"/>
                        </w:rPr>
                        <w:t>7:</w:t>
                      </w:r>
                      <w:r w:rsidRPr="00F27D37">
                        <w:rPr>
                          <w:rFonts w:ascii="Times New Roman" w:hAnsi="Times New Roman" w:cs="Times New Roman"/>
                          <w:sz w:val="20"/>
                          <w:szCs w:val="20"/>
                          <w:lang w:val="en-GB" w:eastAsia="ko-KR"/>
                        </w:rPr>
                        <w:tab/>
                        <w:t>When sl-PUCCH-</w:t>
                      </w:r>
                      <w:proofErr w:type="spellStart"/>
                      <w:r w:rsidRPr="00F27D37">
                        <w:rPr>
                          <w:rFonts w:ascii="Times New Roman" w:hAnsi="Times New Roman" w:cs="Times New Roman"/>
                          <w:sz w:val="20"/>
                          <w:szCs w:val="20"/>
                          <w:lang w:val="en-GB" w:eastAsia="ko-KR"/>
                        </w:rPr>
                        <w:t>Config</w:t>
                      </w:r>
                      <w:proofErr w:type="spellEnd"/>
                      <w:r w:rsidRPr="00F27D37">
                        <w:rPr>
                          <w:rFonts w:ascii="Times New Roman" w:hAnsi="Times New Roman" w:cs="Times New Roman"/>
                          <w:sz w:val="20"/>
                          <w:szCs w:val="20"/>
                          <w:lang w:val="en-GB" w:eastAsia="ko-KR"/>
                        </w:rPr>
                        <w:t xml:space="preserve"> is configured (and the PUCCH is transmitted), the UE should start the SL-specific drx-HARQ-RTT-Timer in Uu for the corresponding SL HARQ process in the first slot after the end of the corresponding transmission carrying the SL HARQ feedback via the PUCCH.</w:t>
                      </w:r>
                    </w:p>
                    <w:p w14:paraId="0C06D213" w14:textId="278B7152" w:rsidR="00931A63" w:rsidRPr="00062FD1" w:rsidRDefault="00931A63" w:rsidP="00F27D37">
                      <w:pPr>
                        <w:pStyle w:val="3GPPText"/>
                        <w:spacing w:line="240" w:lineRule="auto"/>
                        <w:rPr>
                          <w:rFonts w:ascii="Times New Roman" w:hAnsi="Times New Roman" w:cs="Times New Roman"/>
                          <w:sz w:val="20"/>
                          <w:szCs w:val="20"/>
                          <w:lang w:val="en-GB" w:eastAsia="ko-KR"/>
                        </w:rPr>
                      </w:pPr>
                    </w:p>
                    <w:p w14:paraId="6090E972" w14:textId="77777777" w:rsidR="00931A63" w:rsidRPr="00791E84" w:rsidRDefault="00931A63" w:rsidP="00931A63">
                      <w:pPr>
                        <w:pStyle w:val="3GPPText"/>
                        <w:rPr>
                          <w:lang w:val="en-GB" w:eastAsia="zh-CN"/>
                        </w:rPr>
                      </w:pPr>
                    </w:p>
                  </w:txbxContent>
                </v:textbox>
                <w10:wrap type="through"/>
              </v:shape>
            </w:pict>
          </mc:Fallback>
        </mc:AlternateContent>
      </w:r>
    </w:p>
    <w:p w14:paraId="32D71AD3" w14:textId="33B7E3AD" w:rsidR="003F36EB" w:rsidRPr="00492AE9" w:rsidRDefault="000E5F43" w:rsidP="00315C3F">
      <w:pPr>
        <w:pStyle w:val="3GPPNormalText"/>
        <w:rPr>
          <w:lang w:val="en-US" w:eastAsia="zh-CN"/>
        </w:rPr>
      </w:pPr>
      <w:r w:rsidRPr="00492AE9">
        <w:rPr>
          <w:lang w:val="en-US" w:eastAsia="zh-CN"/>
        </w:rPr>
        <w:t>In Rel-16</w:t>
      </w:r>
      <w:r w:rsidR="007A69FC" w:rsidRPr="00492AE9">
        <w:rPr>
          <w:lang w:val="en-US" w:eastAsia="zh-CN"/>
        </w:rPr>
        <w:t>,</w:t>
      </w:r>
      <w:r w:rsidRPr="00492AE9">
        <w:rPr>
          <w:lang w:val="en-US" w:eastAsia="zh-CN"/>
        </w:rPr>
        <w:t xml:space="preserve"> </w:t>
      </w:r>
      <w:r w:rsidR="00282747" w:rsidRPr="00492AE9">
        <w:rPr>
          <w:lang w:val="en-US" w:eastAsia="zh-CN"/>
        </w:rPr>
        <w:t>DRX mechanisms are supported in order to achieve power saving in both</w:t>
      </w:r>
      <w:r w:rsidR="00EB1D1B" w:rsidRPr="00492AE9">
        <w:rPr>
          <w:lang w:val="en-US" w:eastAsia="zh-CN"/>
        </w:rPr>
        <w:t xml:space="preserve">, </w:t>
      </w:r>
      <w:r w:rsidR="00282747" w:rsidRPr="00492AE9">
        <w:rPr>
          <w:lang w:val="en-US" w:eastAsia="zh-CN"/>
        </w:rPr>
        <w:t>LTE and NR</w:t>
      </w:r>
      <w:r w:rsidRPr="00492AE9">
        <w:rPr>
          <w:lang w:val="en-US" w:eastAsia="zh-CN"/>
        </w:rPr>
        <w:t xml:space="preserve"> on the Uu</w:t>
      </w:r>
      <w:r w:rsidR="00EF32FB">
        <w:rPr>
          <w:lang w:val="en-US" w:eastAsia="zh-CN"/>
        </w:rPr>
        <w:t xml:space="preserve"> interface</w:t>
      </w:r>
      <w:r w:rsidR="00282747" w:rsidRPr="00492AE9">
        <w:rPr>
          <w:lang w:val="en-US" w:eastAsia="zh-CN"/>
        </w:rPr>
        <w:t>.</w:t>
      </w:r>
      <w:r w:rsidR="003F36EB" w:rsidRPr="00492AE9">
        <w:rPr>
          <w:lang w:val="en-US" w:eastAsia="zh-CN"/>
        </w:rPr>
        <w:t xml:space="preserve"> </w:t>
      </w:r>
      <w:r w:rsidR="00EE50EB" w:rsidRPr="00492AE9">
        <w:rPr>
          <w:lang w:val="en-US" w:eastAsia="zh-CN"/>
        </w:rPr>
        <w:t xml:space="preserve">In case of NR, </w:t>
      </w:r>
      <w:r w:rsidR="00EF32FB">
        <w:rPr>
          <w:lang w:val="en-US" w:eastAsia="zh-CN"/>
        </w:rPr>
        <w:t xml:space="preserve">UEs in </w:t>
      </w:r>
      <w:r w:rsidR="003F36EB" w:rsidRPr="00492AE9">
        <w:rPr>
          <w:lang w:val="en-US" w:eastAsia="zh-CN"/>
        </w:rPr>
        <w:t>RRC</w:t>
      </w:r>
      <w:r w:rsidR="00EF32FB">
        <w:rPr>
          <w:lang w:val="en-US" w:eastAsia="zh-CN"/>
        </w:rPr>
        <w:t>_CONNECTED</w:t>
      </w:r>
      <w:r w:rsidR="008A4A37">
        <w:rPr>
          <w:lang w:val="en-US" w:eastAsia="zh-CN"/>
        </w:rPr>
        <w:t xml:space="preserve"> </w:t>
      </w:r>
      <w:r w:rsidR="00EF32FB">
        <w:rPr>
          <w:lang w:val="en-US" w:eastAsia="zh-CN"/>
        </w:rPr>
        <w:t>state</w:t>
      </w:r>
      <w:r w:rsidR="00423AAA" w:rsidRPr="00492AE9">
        <w:rPr>
          <w:lang w:val="en-US" w:eastAsia="zh-CN"/>
        </w:rPr>
        <w:t xml:space="preserve"> </w:t>
      </w:r>
      <w:r w:rsidR="003F36EB" w:rsidRPr="00492AE9">
        <w:rPr>
          <w:lang w:val="en-US" w:eastAsia="zh-CN"/>
        </w:rPr>
        <w:t xml:space="preserve">monitor </w:t>
      </w:r>
      <w:r w:rsidR="00EE50EB" w:rsidRPr="00492AE9">
        <w:rPr>
          <w:lang w:val="en-US" w:eastAsia="zh-CN"/>
        </w:rPr>
        <w:t xml:space="preserve">PDCCH </w:t>
      </w:r>
      <w:r w:rsidR="003F36EB" w:rsidRPr="00492AE9">
        <w:rPr>
          <w:lang w:val="en-US" w:eastAsia="zh-CN"/>
        </w:rPr>
        <w:t xml:space="preserve">during </w:t>
      </w:r>
      <w:r w:rsidR="00145DDD" w:rsidRPr="00492AE9">
        <w:rPr>
          <w:lang w:val="en-US" w:eastAsia="zh-CN"/>
        </w:rPr>
        <w:t xml:space="preserve">ON </w:t>
      </w:r>
      <w:r w:rsidR="003F36EB" w:rsidRPr="00492AE9">
        <w:rPr>
          <w:lang w:val="en-US" w:eastAsia="zh-CN"/>
        </w:rPr>
        <w:t>duration. If the UE</w:t>
      </w:r>
      <w:r w:rsidR="00423AAA" w:rsidRPr="00492AE9">
        <w:rPr>
          <w:lang w:val="en-US" w:eastAsia="zh-CN"/>
        </w:rPr>
        <w:t>s</w:t>
      </w:r>
      <w:r w:rsidR="003F36EB" w:rsidRPr="00492AE9">
        <w:rPr>
          <w:lang w:val="en-US" w:eastAsia="zh-CN"/>
        </w:rPr>
        <w:t xml:space="preserve"> do not </w:t>
      </w:r>
      <w:r w:rsidR="00EE50EB" w:rsidRPr="00492AE9">
        <w:rPr>
          <w:lang w:val="en-US" w:eastAsia="zh-CN"/>
        </w:rPr>
        <w:t>receive PDCCH</w:t>
      </w:r>
      <w:r w:rsidR="003F36EB" w:rsidRPr="00492AE9">
        <w:rPr>
          <w:lang w:val="en-US" w:eastAsia="zh-CN"/>
        </w:rPr>
        <w:t xml:space="preserve"> during that period, </w:t>
      </w:r>
      <w:r w:rsidR="00423AAA" w:rsidRPr="00492AE9">
        <w:rPr>
          <w:lang w:val="en-US" w:eastAsia="zh-CN"/>
        </w:rPr>
        <w:t xml:space="preserve">they </w:t>
      </w:r>
      <w:r w:rsidR="003F36EB" w:rsidRPr="00492AE9">
        <w:rPr>
          <w:lang w:val="en-US" w:eastAsia="zh-CN"/>
        </w:rPr>
        <w:t xml:space="preserve">can sleep during </w:t>
      </w:r>
      <w:r w:rsidR="00423AAA" w:rsidRPr="00492AE9">
        <w:rPr>
          <w:lang w:val="en-US" w:eastAsia="zh-CN"/>
        </w:rPr>
        <w:t xml:space="preserve">the </w:t>
      </w:r>
      <w:r w:rsidR="003F36EB" w:rsidRPr="00492AE9">
        <w:rPr>
          <w:lang w:val="en-US" w:eastAsia="zh-CN"/>
        </w:rPr>
        <w:t>remaining DRX cycle. If the UE</w:t>
      </w:r>
      <w:r w:rsidR="00423AAA" w:rsidRPr="00492AE9">
        <w:rPr>
          <w:lang w:val="en-US" w:eastAsia="zh-CN"/>
        </w:rPr>
        <w:t xml:space="preserve">s </w:t>
      </w:r>
      <w:r w:rsidR="003F36EB" w:rsidRPr="00492AE9">
        <w:rPr>
          <w:lang w:val="en-US" w:eastAsia="zh-CN"/>
        </w:rPr>
        <w:t xml:space="preserve">receive a </w:t>
      </w:r>
      <w:r w:rsidR="00EE50EB" w:rsidRPr="00492AE9">
        <w:rPr>
          <w:lang w:val="en-US" w:eastAsia="zh-CN"/>
        </w:rPr>
        <w:t>PDCCH and successfully decode it</w:t>
      </w:r>
      <w:r w:rsidR="003F36EB" w:rsidRPr="00492AE9">
        <w:rPr>
          <w:lang w:val="en-US" w:eastAsia="zh-CN"/>
        </w:rPr>
        <w:t xml:space="preserve">, </w:t>
      </w:r>
      <w:r w:rsidR="00A84B4B" w:rsidRPr="00492AE9">
        <w:rPr>
          <w:lang w:val="en-US" w:eastAsia="zh-CN"/>
        </w:rPr>
        <w:t xml:space="preserve">the </w:t>
      </w:r>
      <w:r w:rsidR="003F36EB" w:rsidRPr="00492AE9">
        <w:rPr>
          <w:lang w:val="en-US" w:eastAsia="zh-CN"/>
        </w:rPr>
        <w:t xml:space="preserve">inactivity timer </w:t>
      </w:r>
      <w:r w:rsidR="0016349B">
        <w:rPr>
          <w:lang w:val="en-US" w:eastAsia="zh-CN"/>
        </w:rPr>
        <w:t xml:space="preserve">is </w:t>
      </w:r>
      <w:r w:rsidR="003F36EB" w:rsidRPr="00492AE9">
        <w:rPr>
          <w:lang w:val="en-US" w:eastAsia="zh-CN"/>
        </w:rPr>
        <w:t>(re)start</w:t>
      </w:r>
      <w:r w:rsidR="0016349B">
        <w:rPr>
          <w:lang w:val="en-US" w:eastAsia="zh-CN"/>
        </w:rPr>
        <w:t>ed</w:t>
      </w:r>
      <w:r w:rsidR="003F36EB" w:rsidRPr="00492AE9">
        <w:rPr>
          <w:lang w:val="en-US" w:eastAsia="zh-CN"/>
        </w:rPr>
        <w:t xml:space="preserve"> and </w:t>
      </w:r>
      <w:r w:rsidR="0016349B">
        <w:rPr>
          <w:lang w:val="en-US" w:eastAsia="zh-CN"/>
        </w:rPr>
        <w:t>the UEs</w:t>
      </w:r>
      <w:r w:rsidR="0016349B" w:rsidRPr="00492AE9">
        <w:rPr>
          <w:lang w:val="en-US" w:eastAsia="zh-CN"/>
        </w:rPr>
        <w:t xml:space="preserve"> </w:t>
      </w:r>
      <w:r w:rsidR="003F36EB" w:rsidRPr="00492AE9">
        <w:rPr>
          <w:lang w:val="en-US" w:eastAsia="zh-CN"/>
        </w:rPr>
        <w:t xml:space="preserve">can sleep during </w:t>
      </w:r>
      <w:r w:rsidR="00A84B4B" w:rsidRPr="00492AE9">
        <w:rPr>
          <w:lang w:val="en-US" w:eastAsia="zh-CN"/>
        </w:rPr>
        <w:t xml:space="preserve">the </w:t>
      </w:r>
      <w:r w:rsidR="003F36EB" w:rsidRPr="00492AE9">
        <w:rPr>
          <w:lang w:val="en-US" w:eastAsia="zh-CN"/>
        </w:rPr>
        <w:t xml:space="preserve">remaining DRX cycle </w:t>
      </w:r>
      <w:r w:rsidR="0016349B">
        <w:rPr>
          <w:lang w:val="en-US" w:eastAsia="zh-CN"/>
        </w:rPr>
        <w:t>until either the inactivity timer expires or the DRX cycle ends,</w:t>
      </w:r>
      <w:r w:rsidR="003F36EB" w:rsidRPr="00492AE9">
        <w:rPr>
          <w:lang w:val="en-US" w:eastAsia="zh-CN"/>
        </w:rPr>
        <w:t xml:space="preserve"> whichever ends later [</w:t>
      </w:r>
      <w:r w:rsidR="006738F4" w:rsidRPr="00492AE9">
        <w:rPr>
          <w:lang w:val="en-US" w:eastAsia="zh-CN"/>
        </w:rPr>
        <w:t>3</w:t>
      </w:r>
      <w:r w:rsidR="003F36EB" w:rsidRPr="00492AE9">
        <w:rPr>
          <w:lang w:val="en-US" w:eastAsia="zh-CN"/>
        </w:rPr>
        <w:t xml:space="preserve">]. </w:t>
      </w:r>
    </w:p>
    <w:p w14:paraId="573D5044" w14:textId="277F5425" w:rsidR="00DE52A7" w:rsidRPr="00492AE9" w:rsidRDefault="00340BD5" w:rsidP="00494FC7">
      <w:pPr>
        <w:pStyle w:val="3GPPNormalText"/>
        <w:rPr>
          <w:lang w:val="en-US" w:eastAsia="zh-CN"/>
        </w:rPr>
      </w:pPr>
      <w:r w:rsidRPr="00492AE9">
        <w:rPr>
          <w:lang w:val="en-US" w:eastAsia="zh-CN"/>
        </w:rPr>
        <w:t xml:space="preserve">For V2X applications on the sidelink until </w:t>
      </w:r>
      <w:r w:rsidR="00222153" w:rsidRPr="00492AE9">
        <w:rPr>
          <w:lang w:val="en-US" w:eastAsia="zh-CN"/>
        </w:rPr>
        <w:t>R</w:t>
      </w:r>
      <w:r w:rsidRPr="00492AE9">
        <w:rPr>
          <w:lang w:val="en-US" w:eastAsia="zh-CN"/>
        </w:rPr>
        <w:t>el-16, any UE category is considered to be always</w:t>
      </w:r>
      <w:r w:rsidR="00B861DC" w:rsidRPr="00492AE9">
        <w:rPr>
          <w:lang w:val="en-US" w:eastAsia="zh-CN"/>
        </w:rPr>
        <w:t xml:space="preserve"> </w:t>
      </w:r>
      <w:r w:rsidRPr="00492AE9">
        <w:rPr>
          <w:lang w:val="en-US" w:eastAsia="zh-CN"/>
        </w:rPr>
        <w:t xml:space="preserve">on. </w:t>
      </w:r>
      <w:r w:rsidR="001132DE" w:rsidRPr="00492AE9">
        <w:rPr>
          <w:lang w:val="en-US" w:eastAsia="zh-CN"/>
        </w:rPr>
        <w:t xml:space="preserve">DRX on the sidelink will </w:t>
      </w:r>
      <w:r w:rsidR="00894E11">
        <w:rPr>
          <w:lang w:val="en-US" w:eastAsia="zh-CN"/>
        </w:rPr>
        <w:t>enable</w:t>
      </w:r>
      <w:r w:rsidR="00894E11" w:rsidRPr="00492AE9">
        <w:rPr>
          <w:lang w:val="en-US" w:eastAsia="zh-CN"/>
        </w:rPr>
        <w:t xml:space="preserve"> </w:t>
      </w:r>
      <w:r w:rsidR="009360AF">
        <w:rPr>
          <w:lang w:val="en-US" w:eastAsia="zh-CN"/>
        </w:rPr>
        <w:t>P-</w:t>
      </w:r>
      <w:r w:rsidR="001132DE" w:rsidRPr="00492AE9">
        <w:rPr>
          <w:lang w:val="en-US" w:eastAsia="zh-CN"/>
        </w:rPr>
        <w:t>UEs to save battery</w:t>
      </w:r>
      <w:r w:rsidR="004E5539" w:rsidRPr="00492AE9">
        <w:rPr>
          <w:lang w:val="en-US"/>
        </w:rPr>
        <w:t xml:space="preserve"> </w:t>
      </w:r>
      <w:r w:rsidR="004E5539" w:rsidRPr="00492AE9">
        <w:rPr>
          <w:lang w:val="en-US" w:eastAsia="zh-CN"/>
        </w:rPr>
        <w:t xml:space="preserve">as the UE </w:t>
      </w:r>
      <w:r w:rsidR="00894E11">
        <w:rPr>
          <w:lang w:val="en-US" w:eastAsia="zh-CN"/>
        </w:rPr>
        <w:t>will</w:t>
      </w:r>
      <w:r w:rsidR="00894E11" w:rsidRPr="00492AE9">
        <w:rPr>
          <w:lang w:val="en-US" w:eastAsia="zh-CN"/>
        </w:rPr>
        <w:t xml:space="preserve"> </w:t>
      </w:r>
      <w:r w:rsidR="004E5539" w:rsidRPr="00492AE9">
        <w:rPr>
          <w:lang w:val="en-US" w:eastAsia="zh-CN"/>
        </w:rPr>
        <w:t>receive and decode transmissions only during the DRX ON duration</w:t>
      </w:r>
      <w:r w:rsidR="00894E11">
        <w:rPr>
          <w:lang w:val="en-US" w:eastAsia="zh-CN"/>
        </w:rPr>
        <w:t xml:space="preserve"> in any type of coverage </w:t>
      </w:r>
      <w:r w:rsidR="001132DE" w:rsidRPr="00492AE9">
        <w:rPr>
          <w:lang w:val="en-US" w:eastAsia="zh-CN"/>
        </w:rPr>
        <w:t xml:space="preserve">scenario. DRX in Rel-17 is required for </w:t>
      </w:r>
      <w:r w:rsidR="00563172" w:rsidRPr="00492AE9">
        <w:rPr>
          <w:lang w:val="en-US" w:eastAsia="zh-CN"/>
        </w:rPr>
        <w:t xml:space="preserve">certain </w:t>
      </w:r>
      <w:r w:rsidR="001132DE" w:rsidRPr="00492AE9">
        <w:rPr>
          <w:lang w:val="en-US" w:eastAsia="zh-CN"/>
        </w:rPr>
        <w:t>V2X use cases</w:t>
      </w:r>
      <w:r w:rsidR="00CB5C76" w:rsidRPr="00492AE9">
        <w:rPr>
          <w:lang w:val="en-US" w:eastAsia="zh-CN"/>
        </w:rPr>
        <w:t>, e.g.</w:t>
      </w:r>
      <w:r w:rsidR="00D6562C" w:rsidRPr="00492AE9">
        <w:rPr>
          <w:lang w:val="en-US" w:eastAsia="zh-CN"/>
        </w:rPr>
        <w:t>,</w:t>
      </w:r>
      <w:r w:rsidR="00CB5C76" w:rsidRPr="00492AE9">
        <w:rPr>
          <w:lang w:val="en-US" w:eastAsia="zh-CN"/>
        </w:rPr>
        <w:t xml:space="preserve"> </w:t>
      </w:r>
      <w:r w:rsidR="001132DE" w:rsidRPr="00492AE9">
        <w:rPr>
          <w:lang w:val="en-US" w:eastAsia="zh-CN"/>
        </w:rPr>
        <w:t>for P-UEs in public safety</w:t>
      </w:r>
      <w:r w:rsidR="00563172" w:rsidRPr="00492AE9">
        <w:rPr>
          <w:lang w:val="en-US" w:eastAsia="zh-CN"/>
        </w:rPr>
        <w:t>,</w:t>
      </w:r>
      <w:r w:rsidR="001132DE" w:rsidRPr="00492AE9">
        <w:rPr>
          <w:lang w:val="en-US" w:eastAsia="zh-CN"/>
        </w:rPr>
        <w:t xml:space="preserve"> where power consumption </w:t>
      </w:r>
      <w:r w:rsidR="00CB5C76" w:rsidRPr="00492AE9">
        <w:rPr>
          <w:lang w:val="en-US" w:eastAsia="zh-CN"/>
        </w:rPr>
        <w:t xml:space="preserve">of </w:t>
      </w:r>
      <w:r w:rsidR="001132DE" w:rsidRPr="00492AE9">
        <w:rPr>
          <w:lang w:val="en-US" w:eastAsia="zh-CN"/>
        </w:rPr>
        <w:t xml:space="preserve">the UEs needs to be minimized. </w:t>
      </w:r>
      <w:r w:rsidR="0028126A" w:rsidRPr="00492AE9">
        <w:rPr>
          <w:lang w:val="en-US" w:eastAsia="zh-CN"/>
        </w:rPr>
        <w:t>For SL</w:t>
      </w:r>
      <w:r w:rsidR="00CB5C76" w:rsidRPr="00492AE9">
        <w:rPr>
          <w:lang w:val="en-US" w:eastAsia="zh-CN"/>
        </w:rPr>
        <w:t xml:space="preserve"> </w:t>
      </w:r>
      <w:r w:rsidR="0028126A" w:rsidRPr="00492AE9">
        <w:rPr>
          <w:lang w:val="en-US" w:eastAsia="zh-CN"/>
        </w:rPr>
        <w:t>DRX</w:t>
      </w:r>
      <w:r w:rsidR="00563172" w:rsidRPr="00492AE9">
        <w:rPr>
          <w:lang w:val="en-US" w:eastAsia="zh-CN"/>
        </w:rPr>
        <w:t>,</w:t>
      </w:r>
      <w:r w:rsidR="0028126A" w:rsidRPr="00492AE9">
        <w:rPr>
          <w:lang w:val="en-US" w:eastAsia="zh-CN"/>
        </w:rPr>
        <w:t xml:space="preserve"> to work efficiently</w:t>
      </w:r>
      <w:r w:rsidR="00563172" w:rsidRPr="00492AE9">
        <w:rPr>
          <w:lang w:val="en-US" w:eastAsia="zh-CN"/>
        </w:rPr>
        <w:t>,</w:t>
      </w:r>
      <w:r w:rsidR="0028126A" w:rsidRPr="00492AE9">
        <w:rPr>
          <w:lang w:val="en-US" w:eastAsia="zh-CN"/>
        </w:rPr>
        <w:t xml:space="preserve"> major challenges are to align the DRX configuration</w:t>
      </w:r>
      <w:r w:rsidR="00894E11">
        <w:rPr>
          <w:lang w:val="en-US" w:eastAsia="zh-CN"/>
        </w:rPr>
        <w:t xml:space="preserve">, first, </w:t>
      </w:r>
      <w:r w:rsidR="0028126A" w:rsidRPr="00492AE9">
        <w:rPr>
          <w:lang w:val="en-US" w:eastAsia="zh-CN"/>
        </w:rPr>
        <w:t xml:space="preserve">between Uu and SL in case of Mode 1 </w:t>
      </w:r>
      <w:r w:rsidR="00894E11">
        <w:rPr>
          <w:lang w:val="en-US" w:eastAsia="zh-CN"/>
        </w:rPr>
        <w:t>and second,</w:t>
      </w:r>
      <w:r w:rsidR="007E6897" w:rsidRPr="00492AE9">
        <w:rPr>
          <w:lang w:val="en-US" w:eastAsia="zh-CN"/>
        </w:rPr>
        <w:t xml:space="preserve"> amongst UEs in case of </w:t>
      </w:r>
      <w:r w:rsidR="0028126A" w:rsidRPr="00492AE9">
        <w:rPr>
          <w:lang w:val="en-US" w:eastAsia="zh-CN"/>
        </w:rPr>
        <w:t>out of coverage</w:t>
      </w:r>
      <w:r w:rsidR="007E6897" w:rsidRPr="00492AE9">
        <w:rPr>
          <w:lang w:val="en-US" w:eastAsia="zh-CN"/>
        </w:rPr>
        <w:t xml:space="preserve">. </w:t>
      </w:r>
      <w:r w:rsidR="001132DE" w:rsidRPr="00492AE9">
        <w:rPr>
          <w:lang w:val="en-US" w:eastAsia="zh-CN"/>
        </w:rPr>
        <w:t xml:space="preserve">The following contribution </w:t>
      </w:r>
      <w:r w:rsidR="00FF227F" w:rsidRPr="00492AE9">
        <w:rPr>
          <w:lang w:val="en-US" w:eastAsia="zh-CN"/>
        </w:rPr>
        <w:t xml:space="preserve">discusses </w:t>
      </w:r>
      <w:r w:rsidR="00866B14" w:rsidRPr="00492AE9">
        <w:rPr>
          <w:lang w:val="en-US" w:eastAsia="zh-CN"/>
        </w:rPr>
        <w:t xml:space="preserve">some aspects of </w:t>
      </w:r>
      <w:r w:rsidR="001132DE" w:rsidRPr="00492AE9">
        <w:rPr>
          <w:lang w:val="en-US" w:eastAsia="zh-CN"/>
        </w:rPr>
        <w:t xml:space="preserve">DRX </w:t>
      </w:r>
      <w:r w:rsidR="00007D13" w:rsidRPr="00492AE9">
        <w:rPr>
          <w:lang w:val="en-US" w:eastAsia="zh-CN"/>
        </w:rPr>
        <w:t>o</w:t>
      </w:r>
      <w:r w:rsidR="001132DE" w:rsidRPr="00492AE9">
        <w:rPr>
          <w:lang w:val="en-US" w:eastAsia="zh-CN"/>
        </w:rPr>
        <w:t xml:space="preserve">n </w:t>
      </w:r>
      <w:r w:rsidR="00007D13" w:rsidRPr="00492AE9">
        <w:rPr>
          <w:lang w:val="en-US" w:eastAsia="zh-CN"/>
        </w:rPr>
        <w:t xml:space="preserve">the </w:t>
      </w:r>
      <w:r w:rsidR="001132DE" w:rsidRPr="00492AE9">
        <w:rPr>
          <w:lang w:val="en-US" w:eastAsia="zh-CN"/>
        </w:rPr>
        <w:t>SL.</w:t>
      </w:r>
    </w:p>
    <w:p w14:paraId="402378CF" w14:textId="539C098F" w:rsidR="00437AD6" w:rsidRPr="00D167D2" w:rsidRDefault="00075705" w:rsidP="003E61B3">
      <w:pPr>
        <w:pStyle w:val="Heading1"/>
        <w:numPr>
          <w:ilvl w:val="0"/>
          <w:numId w:val="5"/>
        </w:numPr>
        <w:rPr>
          <w:lang w:eastAsia="ja-JP"/>
        </w:rPr>
      </w:pPr>
      <w:r>
        <w:rPr>
          <w:snapToGrid w:val="0"/>
          <w:lang w:val="en-US"/>
        </w:rPr>
        <w:t>Discussion</w:t>
      </w:r>
    </w:p>
    <w:p w14:paraId="4C4AC181" w14:textId="24373494" w:rsidR="00E66F4B" w:rsidRDefault="00961A83" w:rsidP="00315C3F">
      <w:pPr>
        <w:pStyle w:val="3GPPNormalText"/>
        <w:rPr>
          <w:lang w:val="en-GB"/>
        </w:rPr>
      </w:pPr>
      <w:bookmarkStart w:id="0" w:name="_Toc43290706"/>
      <w:bookmarkStart w:id="1" w:name="_Toc43290707"/>
      <w:bookmarkStart w:id="2" w:name="_Toc43290708"/>
      <w:bookmarkStart w:id="3" w:name="_Toc43290709"/>
      <w:bookmarkEnd w:id="0"/>
      <w:bookmarkEnd w:id="1"/>
      <w:bookmarkEnd w:id="2"/>
      <w:bookmarkEnd w:id="3"/>
      <w:r>
        <w:rPr>
          <w:lang w:val="en-GB"/>
        </w:rPr>
        <w:t>Until Rel</w:t>
      </w:r>
      <w:r w:rsidR="004E5539">
        <w:rPr>
          <w:lang w:val="en-GB"/>
        </w:rPr>
        <w:t>-</w:t>
      </w:r>
      <w:r w:rsidR="00C061C5">
        <w:rPr>
          <w:lang w:val="en-GB"/>
        </w:rPr>
        <w:t>16</w:t>
      </w:r>
      <w:r w:rsidR="00A63863">
        <w:rPr>
          <w:lang w:val="en-GB"/>
        </w:rPr>
        <w:t>,</w:t>
      </w:r>
      <w:r>
        <w:rPr>
          <w:lang w:val="en-GB"/>
        </w:rPr>
        <w:t xml:space="preserve"> a </w:t>
      </w:r>
      <w:r w:rsidR="00DB7B3D" w:rsidRPr="00DB7B3D">
        <w:rPr>
          <w:lang w:val="en-GB"/>
        </w:rPr>
        <w:t>UE configured to receive on the sidelink</w:t>
      </w:r>
      <w:r>
        <w:rPr>
          <w:lang w:val="en-GB"/>
        </w:rPr>
        <w:t xml:space="preserve"> UE </w:t>
      </w:r>
      <w:r w:rsidR="005472D2">
        <w:rPr>
          <w:lang w:val="en-GB"/>
        </w:rPr>
        <w:t>always monitors</w:t>
      </w:r>
      <w:r w:rsidRPr="00961A83">
        <w:rPr>
          <w:lang w:val="en-GB"/>
        </w:rPr>
        <w:t xml:space="preserve"> all </w:t>
      </w:r>
      <w:r w:rsidR="005472D2">
        <w:rPr>
          <w:lang w:val="en-GB"/>
        </w:rPr>
        <w:t>configured</w:t>
      </w:r>
      <w:r w:rsidR="005472D2" w:rsidRPr="00961A83">
        <w:rPr>
          <w:lang w:val="en-GB"/>
        </w:rPr>
        <w:t xml:space="preserve"> </w:t>
      </w:r>
      <w:r w:rsidRPr="00961A83">
        <w:rPr>
          <w:lang w:val="en-GB"/>
        </w:rPr>
        <w:t xml:space="preserve">reception resource pools. </w:t>
      </w:r>
      <w:r w:rsidR="00866A77" w:rsidRPr="00492AE9">
        <w:rPr>
          <w:lang w:val="en-US"/>
        </w:rPr>
        <w:t xml:space="preserve">This impacts especially the power consumption of </w:t>
      </w:r>
      <w:r w:rsidR="00894E11">
        <w:rPr>
          <w:lang w:val="en-US"/>
        </w:rPr>
        <w:t>P-</w:t>
      </w:r>
      <w:r w:rsidR="00866A77" w:rsidRPr="00492AE9">
        <w:rPr>
          <w:lang w:val="en-US"/>
        </w:rPr>
        <w:t>UEs causing the risk that P-UEs may run out of battery and</w:t>
      </w:r>
      <w:r w:rsidR="00EF32FB">
        <w:rPr>
          <w:lang w:val="en-US"/>
        </w:rPr>
        <w:t>,</w:t>
      </w:r>
      <w:r w:rsidR="00866A77" w:rsidRPr="00492AE9">
        <w:rPr>
          <w:lang w:val="en-US"/>
        </w:rPr>
        <w:t xml:space="preserve"> thus, </w:t>
      </w:r>
      <w:r w:rsidR="0023202F">
        <w:rPr>
          <w:lang w:val="en-US"/>
        </w:rPr>
        <w:t xml:space="preserve">are </w:t>
      </w:r>
      <w:r w:rsidR="00866A77" w:rsidRPr="00492AE9">
        <w:rPr>
          <w:lang w:val="en-US"/>
        </w:rPr>
        <w:t xml:space="preserve">no </w:t>
      </w:r>
      <w:r w:rsidR="008A4A37" w:rsidRPr="00492AE9">
        <w:rPr>
          <w:lang w:val="en-US"/>
        </w:rPr>
        <w:t>longer able</w:t>
      </w:r>
      <w:r w:rsidR="00EA1F0E" w:rsidRPr="00492AE9">
        <w:rPr>
          <w:lang w:val="en-US"/>
        </w:rPr>
        <w:t xml:space="preserve"> to transmit and </w:t>
      </w:r>
      <w:r w:rsidR="00866A77" w:rsidRPr="00492AE9">
        <w:rPr>
          <w:lang w:val="en-US"/>
        </w:rPr>
        <w:t>receive safety</w:t>
      </w:r>
      <w:r w:rsidR="00EF32FB">
        <w:rPr>
          <w:lang w:val="en-US"/>
        </w:rPr>
        <w:t>-</w:t>
      </w:r>
      <w:r w:rsidR="00866A77" w:rsidRPr="00492AE9">
        <w:rPr>
          <w:lang w:val="en-US"/>
        </w:rPr>
        <w:t xml:space="preserve">critical V2X notifications. </w:t>
      </w:r>
      <w:r w:rsidRPr="00961A83">
        <w:rPr>
          <w:lang w:val="en-GB"/>
        </w:rPr>
        <w:t xml:space="preserve">In order to reduce the power consumption over PC5, </w:t>
      </w:r>
      <w:r w:rsidR="00986EE6">
        <w:rPr>
          <w:lang w:val="en-GB"/>
        </w:rPr>
        <w:t>an efficient approach</w:t>
      </w:r>
      <w:r w:rsidRPr="00961A83">
        <w:rPr>
          <w:lang w:val="en-GB"/>
        </w:rPr>
        <w:t xml:space="preserve"> is to apply </w:t>
      </w:r>
      <w:r w:rsidR="00EF32FB">
        <w:rPr>
          <w:lang w:val="en-GB"/>
        </w:rPr>
        <w:t xml:space="preserve">the </w:t>
      </w:r>
      <w:r w:rsidRPr="00961A83">
        <w:rPr>
          <w:lang w:val="en-GB"/>
        </w:rPr>
        <w:t>DRX mechanism to PC5</w:t>
      </w:r>
      <w:r w:rsidR="00986EE6">
        <w:rPr>
          <w:lang w:val="en-GB"/>
        </w:rPr>
        <w:t>,</w:t>
      </w:r>
      <w:r w:rsidRPr="00961A83">
        <w:rPr>
          <w:lang w:val="en-GB"/>
        </w:rPr>
        <w:t xml:space="preserve"> so that </w:t>
      </w:r>
      <w:r w:rsidR="00866A77">
        <w:rPr>
          <w:lang w:val="en-GB"/>
        </w:rPr>
        <w:t>power saving</w:t>
      </w:r>
      <w:r w:rsidR="00866A77" w:rsidRPr="00961A83">
        <w:rPr>
          <w:lang w:val="en-GB"/>
        </w:rPr>
        <w:t xml:space="preserve"> </w:t>
      </w:r>
      <w:r w:rsidRPr="00961A83">
        <w:rPr>
          <w:lang w:val="en-GB"/>
        </w:rPr>
        <w:t>UE</w:t>
      </w:r>
      <w:r w:rsidR="00F37B32">
        <w:rPr>
          <w:lang w:val="en-GB"/>
        </w:rPr>
        <w:t>s</w:t>
      </w:r>
      <w:r w:rsidRPr="00961A83">
        <w:rPr>
          <w:lang w:val="en-GB"/>
        </w:rPr>
        <w:t xml:space="preserve"> </w:t>
      </w:r>
      <w:r w:rsidR="00866A77">
        <w:rPr>
          <w:lang w:val="en-GB"/>
        </w:rPr>
        <w:t>will</w:t>
      </w:r>
      <w:r w:rsidR="00866A77" w:rsidRPr="00961A83">
        <w:rPr>
          <w:lang w:val="en-GB"/>
        </w:rPr>
        <w:t xml:space="preserve"> </w:t>
      </w:r>
      <w:r w:rsidRPr="00961A83">
        <w:rPr>
          <w:lang w:val="en-GB"/>
        </w:rPr>
        <w:t xml:space="preserve">only monitor the necessary resources during </w:t>
      </w:r>
      <w:r w:rsidR="00986EE6">
        <w:rPr>
          <w:lang w:val="en-GB"/>
        </w:rPr>
        <w:t>defined</w:t>
      </w:r>
      <w:r w:rsidR="00986EE6" w:rsidRPr="00961A83">
        <w:rPr>
          <w:lang w:val="en-GB"/>
        </w:rPr>
        <w:t xml:space="preserve"> </w:t>
      </w:r>
      <w:r w:rsidRPr="00961A83">
        <w:rPr>
          <w:lang w:val="en-GB"/>
        </w:rPr>
        <w:t>period</w:t>
      </w:r>
      <w:r w:rsidR="00F37B32">
        <w:rPr>
          <w:lang w:val="en-GB"/>
        </w:rPr>
        <w:t>s</w:t>
      </w:r>
      <w:r w:rsidR="00C24B2C">
        <w:rPr>
          <w:lang w:val="en-GB"/>
        </w:rPr>
        <w:t>.</w:t>
      </w:r>
    </w:p>
    <w:p w14:paraId="602FBE3B" w14:textId="1D4C6239" w:rsidR="000D7339" w:rsidRDefault="00E91289" w:rsidP="006508F3">
      <w:pPr>
        <w:pStyle w:val="3GPPNormalText"/>
        <w:rPr>
          <w:lang w:val="en-GB"/>
        </w:rPr>
      </w:pPr>
      <w:bookmarkStart w:id="4" w:name="_Toc53746000"/>
      <w:bookmarkStart w:id="5" w:name="_Toc53746081"/>
      <w:bookmarkEnd w:id="4"/>
      <w:bookmarkEnd w:id="5"/>
      <w:r w:rsidRPr="00E91289">
        <w:rPr>
          <w:lang w:val="en-GB"/>
        </w:rPr>
        <w:t>Regardless of the cast type, RAN2 #11</w:t>
      </w:r>
      <w:r w:rsidR="004F06BF">
        <w:rPr>
          <w:lang w:val="en-GB"/>
        </w:rPr>
        <w:t>4</w:t>
      </w:r>
      <w:r w:rsidR="00C70C7F">
        <w:rPr>
          <w:lang w:val="en-GB"/>
        </w:rPr>
        <w:t>-e</w:t>
      </w:r>
      <w:r w:rsidRPr="00E91289">
        <w:rPr>
          <w:lang w:val="en-GB"/>
        </w:rPr>
        <w:t xml:space="preserve"> agreed on a </w:t>
      </w:r>
      <w:r w:rsidR="004F06BF" w:rsidRPr="004F06BF">
        <w:rPr>
          <w:lang w:val="en-GB"/>
        </w:rPr>
        <w:t xml:space="preserve">TX-UE centric DRX configuration based on the assistance information from RX-UE </w:t>
      </w:r>
      <w:r w:rsidR="004F06BF">
        <w:rPr>
          <w:lang w:val="en-GB"/>
        </w:rPr>
        <w:t>as baseline for unicast</w:t>
      </w:r>
      <w:r w:rsidRPr="00E91289">
        <w:rPr>
          <w:lang w:val="en-GB"/>
        </w:rPr>
        <w:t xml:space="preserve">. In </w:t>
      </w:r>
      <w:r w:rsidR="000D7339">
        <w:rPr>
          <w:lang w:val="en-GB"/>
        </w:rPr>
        <w:t xml:space="preserve">the </w:t>
      </w:r>
      <w:r w:rsidRPr="00E91289">
        <w:rPr>
          <w:lang w:val="en-GB"/>
        </w:rPr>
        <w:t>email discussion [70</w:t>
      </w:r>
      <w:r w:rsidR="0096755B">
        <w:rPr>
          <w:lang w:val="en-GB"/>
        </w:rPr>
        <w:t>6</w:t>
      </w:r>
      <w:r w:rsidRPr="00E91289">
        <w:rPr>
          <w:lang w:val="en-GB"/>
        </w:rPr>
        <w:t xml:space="preserve">], </w:t>
      </w:r>
      <w:r w:rsidR="0096755B">
        <w:rPr>
          <w:lang w:val="en-GB"/>
        </w:rPr>
        <w:t>open issues in SL DRX timer maintenance were discussed</w:t>
      </w:r>
      <w:r w:rsidRPr="00E91289">
        <w:rPr>
          <w:lang w:val="en-GB"/>
        </w:rPr>
        <w:t xml:space="preserve">.  </w:t>
      </w:r>
    </w:p>
    <w:p w14:paraId="17927FFD" w14:textId="416AF5DD" w:rsidR="00E3526B" w:rsidRPr="00E3526B" w:rsidRDefault="00E3526B" w:rsidP="00E3526B">
      <w:pPr>
        <w:pStyle w:val="Heading2"/>
      </w:pPr>
      <w:r>
        <w:lastRenderedPageBreak/>
        <w:t>SL DRX timer maintenance</w:t>
      </w:r>
    </w:p>
    <w:p w14:paraId="4A37EAB2" w14:textId="64020FB1" w:rsidR="00C63D56" w:rsidRDefault="00356CF2" w:rsidP="008C7620">
      <w:pPr>
        <w:pStyle w:val="3GPPNormalText"/>
        <w:rPr>
          <w:lang w:val="en-US" w:eastAsia="zh-CN"/>
        </w:rPr>
      </w:pPr>
      <w:r>
        <w:rPr>
          <w:lang w:val="en-GB"/>
        </w:rPr>
        <w:t xml:space="preserve">It was agreed in RAN2 #114e </w:t>
      </w:r>
      <w:r w:rsidR="00E3526B">
        <w:rPr>
          <w:lang w:val="en-GB"/>
        </w:rPr>
        <w:t xml:space="preserve">[2] </w:t>
      </w:r>
      <w:r>
        <w:rPr>
          <w:lang w:val="en-GB"/>
        </w:rPr>
        <w:t xml:space="preserve">to </w:t>
      </w:r>
      <w:r w:rsidR="000D7339">
        <w:rPr>
          <w:lang w:val="en-GB"/>
        </w:rPr>
        <w:t>configur</w:t>
      </w:r>
      <w:r>
        <w:rPr>
          <w:lang w:val="en-GB"/>
        </w:rPr>
        <w:t>e</w:t>
      </w:r>
      <w:r w:rsidR="000D7339">
        <w:rPr>
          <w:lang w:val="en-GB"/>
        </w:rPr>
        <w:t xml:space="preserve"> </w:t>
      </w:r>
      <w:r w:rsidR="00E91289" w:rsidRPr="00E91289">
        <w:rPr>
          <w:lang w:val="en-GB"/>
        </w:rPr>
        <w:t>the inactivity timer</w:t>
      </w:r>
      <w:r w:rsidR="000D7339">
        <w:rPr>
          <w:lang w:val="en-GB"/>
        </w:rPr>
        <w:t xml:space="preserve"> o</w:t>
      </w:r>
      <w:r w:rsidR="00E91289" w:rsidRPr="00E91289">
        <w:rPr>
          <w:lang w:val="en-GB"/>
        </w:rPr>
        <w:t xml:space="preserve">n a per link </w:t>
      </w:r>
      <w:r w:rsidR="000D7339">
        <w:rPr>
          <w:lang w:val="en-GB"/>
        </w:rPr>
        <w:t>basis</w:t>
      </w:r>
      <w:r w:rsidR="00E91289" w:rsidRPr="00E91289">
        <w:rPr>
          <w:lang w:val="en-GB"/>
        </w:rPr>
        <w:t>, i.e., a separate inactivity timer for each pair of source and destination layer 2 ID</w:t>
      </w:r>
      <w:r w:rsidR="00EF32FB">
        <w:rPr>
          <w:lang w:val="en-GB"/>
        </w:rPr>
        <w:t>s</w:t>
      </w:r>
      <w:r w:rsidR="00E91289" w:rsidRPr="00E91289">
        <w:rPr>
          <w:lang w:val="en-GB"/>
        </w:rPr>
        <w:t>.</w:t>
      </w:r>
      <w:r>
        <w:rPr>
          <w:lang w:val="en-GB"/>
        </w:rPr>
        <w:t xml:space="preserve"> Based on the agreed TX centric approach, the TX UE determines the DRX configuration while taking into consideration the RX UEs preference via the assistance information. This assistance information could also include a recommendation from the RX UE on the desired inac</w:t>
      </w:r>
      <w:r w:rsidR="00880971">
        <w:rPr>
          <w:lang w:val="en-GB"/>
        </w:rPr>
        <w:t>tivity timer.</w:t>
      </w:r>
      <w:r w:rsidR="00CC1C25">
        <w:rPr>
          <w:lang w:val="en-GB"/>
        </w:rPr>
        <w:t xml:space="preserve"> When the UEs are </w:t>
      </w:r>
      <w:r w:rsidR="00D35D82">
        <w:rPr>
          <w:lang w:val="en-GB"/>
        </w:rPr>
        <w:t xml:space="preserve">in RRC_CONNCETED state then the value for </w:t>
      </w:r>
      <w:r w:rsidR="00EF32FB">
        <w:rPr>
          <w:lang w:val="en-GB"/>
        </w:rPr>
        <w:t xml:space="preserve">the </w:t>
      </w:r>
      <w:r w:rsidR="00D35D82">
        <w:rPr>
          <w:lang w:val="en-GB"/>
        </w:rPr>
        <w:t xml:space="preserve">inactivity timer can be provided by the gNB. </w:t>
      </w:r>
      <w:r w:rsidR="00CC1C25">
        <w:rPr>
          <w:lang w:val="en-GB"/>
        </w:rPr>
        <w:t xml:space="preserve">In case of an </w:t>
      </w:r>
      <w:r w:rsidR="00103650">
        <w:rPr>
          <w:lang w:val="en-GB"/>
        </w:rPr>
        <w:t>out</w:t>
      </w:r>
      <w:r w:rsidR="00EF32FB">
        <w:rPr>
          <w:lang w:val="en-GB"/>
        </w:rPr>
        <w:t>-</w:t>
      </w:r>
      <w:r w:rsidR="00103650">
        <w:rPr>
          <w:lang w:val="en-GB"/>
        </w:rPr>
        <w:t>of</w:t>
      </w:r>
      <w:r w:rsidR="00EF32FB">
        <w:rPr>
          <w:lang w:val="en-GB"/>
        </w:rPr>
        <w:t>-</w:t>
      </w:r>
      <w:r w:rsidR="00103650">
        <w:rPr>
          <w:lang w:val="en-GB"/>
        </w:rPr>
        <w:t xml:space="preserve">coverage </w:t>
      </w:r>
      <w:r w:rsidR="00CC1C25">
        <w:rPr>
          <w:lang w:val="en-GB"/>
        </w:rPr>
        <w:t>scenario</w:t>
      </w:r>
      <w:r w:rsidR="00EF32FB">
        <w:rPr>
          <w:lang w:val="en-GB"/>
        </w:rPr>
        <w:t>,</w:t>
      </w:r>
      <w:r w:rsidR="00CC1C25">
        <w:rPr>
          <w:lang w:val="en-GB"/>
        </w:rPr>
        <w:t xml:space="preserve"> </w:t>
      </w:r>
      <w:r w:rsidR="00CA020B">
        <w:rPr>
          <w:lang w:val="en-GB"/>
        </w:rPr>
        <w:t xml:space="preserve">the input from pre-configuration </w:t>
      </w:r>
      <w:r w:rsidR="00B10809">
        <w:rPr>
          <w:lang w:val="en-GB"/>
        </w:rPr>
        <w:t>in addition to</w:t>
      </w:r>
      <w:r w:rsidR="00CA020B">
        <w:rPr>
          <w:lang w:val="en-GB"/>
        </w:rPr>
        <w:t xml:space="preserve"> </w:t>
      </w:r>
      <w:r w:rsidR="007E0A25">
        <w:rPr>
          <w:lang w:val="en-GB"/>
        </w:rPr>
        <w:t>assistance information from the RX UE can be considered</w:t>
      </w:r>
      <w:r w:rsidR="00E3526B">
        <w:rPr>
          <w:lang w:val="en-GB"/>
        </w:rPr>
        <w:t xml:space="preserve">. </w:t>
      </w:r>
      <w:r w:rsidR="00F228B9">
        <w:rPr>
          <w:lang w:val="en-GB"/>
        </w:rPr>
        <w:t>This</w:t>
      </w:r>
      <w:r w:rsidR="007E0A25">
        <w:rPr>
          <w:lang w:val="en-GB"/>
        </w:rPr>
        <w:t xml:space="preserve"> preconfigured value of the inactivity value should be based on QoS</w:t>
      </w:r>
      <w:r w:rsidR="00F11300">
        <w:rPr>
          <w:lang w:val="en-GB"/>
        </w:rPr>
        <w:t xml:space="preserve"> profile</w:t>
      </w:r>
      <w:r w:rsidR="00B10809">
        <w:rPr>
          <w:lang w:val="en-GB"/>
        </w:rPr>
        <w:t xml:space="preserve"> associated to the service</w:t>
      </w:r>
      <w:r w:rsidR="007E0A25">
        <w:rPr>
          <w:lang w:val="en-GB"/>
        </w:rPr>
        <w:t xml:space="preserve">. </w:t>
      </w:r>
    </w:p>
    <w:p w14:paraId="2893A1F6" w14:textId="66F330DC" w:rsidR="00C63D56" w:rsidRDefault="007E0A25" w:rsidP="008C7620">
      <w:pPr>
        <w:pStyle w:val="TDocProposal"/>
        <w:rPr>
          <w:lang w:val="en-GB"/>
        </w:rPr>
      </w:pPr>
      <w:r>
        <w:rPr>
          <w:lang w:val="en-US"/>
        </w:rPr>
        <w:t>T</w:t>
      </w:r>
      <w:r w:rsidRPr="008C7620">
        <w:rPr>
          <w:lang w:val="en-US"/>
        </w:rPr>
        <w:t>he TX UE obtain</w:t>
      </w:r>
      <w:r w:rsidR="00EF32FB">
        <w:rPr>
          <w:lang w:val="en-US"/>
        </w:rPr>
        <w:t>s</w:t>
      </w:r>
      <w:r w:rsidRPr="008C7620">
        <w:rPr>
          <w:lang w:val="en-US"/>
        </w:rPr>
        <w:t xml:space="preserve"> the SL inactivity timer for unicast from (pre)configuration</w:t>
      </w:r>
      <w:r>
        <w:rPr>
          <w:lang w:val="en-US"/>
        </w:rPr>
        <w:t xml:space="preserve"> </w:t>
      </w:r>
      <w:r w:rsidR="00B10809">
        <w:rPr>
          <w:lang w:val="en-US"/>
        </w:rPr>
        <w:t xml:space="preserve">taking into account the assistance </w:t>
      </w:r>
      <w:bookmarkStart w:id="6" w:name="_GoBack"/>
      <w:bookmarkEnd w:id="6"/>
      <w:r w:rsidR="00797997">
        <w:rPr>
          <w:lang w:val="en-US"/>
        </w:rPr>
        <w:t>information</w:t>
      </w:r>
      <w:r w:rsidR="00797997" w:rsidRPr="006B1D5C">
        <w:rPr>
          <w:lang w:val="en-US"/>
        </w:rPr>
        <w:t>.</w:t>
      </w:r>
    </w:p>
    <w:p w14:paraId="0193CD00" w14:textId="73AADEB5" w:rsidR="000620EB" w:rsidRDefault="00C8630F" w:rsidP="00C63D56">
      <w:pPr>
        <w:pStyle w:val="3GPPNormalText"/>
        <w:rPr>
          <w:rFonts w:eastAsia="PMingLiU"/>
          <w:lang w:val="en-US" w:eastAsia="zh-TW"/>
        </w:rPr>
      </w:pPr>
      <w:r>
        <w:rPr>
          <w:lang w:val="en-GB"/>
        </w:rPr>
        <w:t>A s</w:t>
      </w:r>
      <w:r w:rsidR="009E03BC">
        <w:rPr>
          <w:lang w:val="en-GB"/>
        </w:rPr>
        <w:t>imilar principle</w:t>
      </w:r>
      <w:r w:rsidR="00446AC8">
        <w:rPr>
          <w:lang w:val="en-GB"/>
        </w:rPr>
        <w:t xml:space="preserve"> to unicast</w:t>
      </w:r>
      <w:r w:rsidR="009E03BC">
        <w:rPr>
          <w:lang w:val="en-GB"/>
        </w:rPr>
        <w:t xml:space="preserve"> should be adapted for groupcast. Also,</w:t>
      </w:r>
      <w:r w:rsidR="00E91289" w:rsidRPr="00E91289">
        <w:rPr>
          <w:lang w:val="en-GB"/>
        </w:rPr>
        <w:t xml:space="preserve"> </w:t>
      </w:r>
      <w:r w:rsidR="009E03BC">
        <w:rPr>
          <w:lang w:val="en-GB"/>
        </w:rPr>
        <w:t>i</w:t>
      </w:r>
      <w:r w:rsidR="005B0E6F" w:rsidRPr="005B0E6F">
        <w:rPr>
          <w:lang w:val="en-GB"/>
        </w:rPr>
        <w:t xml:space="preserve">n case of groupcast, it </w:t>
      </w:r>
      <w:r w:rsidR="000D7339">
        <w:rPr>
          <w:lang w:val="en-GB"/>
        </w:rPr>
        <w:t>seems to be</w:t>
      </w:r>
      <w:r w:rsidR="000D7339" w:rsidRPr="005B0E6F">
        <w:rPr>
          <w:lang w:val="en-GB"/>
        </w:rPr>
        <w:t xml:space="preserve"> </w:t>
      </w:r>
      <w:r w:rsidR="005B0E6F" w:rsidRPr="005B0E6F">
        <w:rPr>
          <w:lang w:val="en-GB"/>
        </w:rPr>
        <w:t xml:space="preserve">beneficial </w:t>
      </w:r>
      <w:r w:rsidR="000D7339">
        <w:rPr>
          <w:lang w:val="en-GB"/>
        </w:rPr>
        <w:t xml:space="preserve">to always support </w:t>
      </w:r>
      <w:r w:rsidR="0042088D">
        <w:rPr>
          <w:lang w:val="en-GB"/>
        </w:rPr>
        <w:t xml:space="preserve">a separate SL </w:t>
      </w:r>
      <w:r w:rsidR="005B0E6F" w:rsidRPr="005B0E6F">
        <w:rPr>
          <w:lang w:val="en-GB"/>
        </w:rPr>
        <w:t>inactivity time</w:t>
      </w:r>
      <w:r w:rsidR="000D7339">
        <w:rPr>
          <w:lang w:val="en-GB"/>
        </w:rPr>
        <w:t>r</w:t>
      </w:r>
      <w:r w:rsidR="0042088D">
        <w:rPr>
          <w:lang w:val="en-GB"/>
        </w:rPr>
        <w:t xml:space="preserve"> for each groupcast L2 destination ID by the RX UE,</w:t>
      </w:r>
      <w:r w:rsidR="00581E65">
        <w:rPr>
          <w:lang w:val="en-GB"/>
        </w:rPr>
        <w:t xml:space="preserve"> </w:t>
      </w:r>
      <w:r w:rsidR="003148C6">
        <w:rPr>
          <w:lang w:val="en-GB"/>
        </w:rPr>
        <w:t>irrespectively</w:t>
      </w:r>
      <w:r w:rsidR="00581E65">
        <w:rPr>
          <w:lang w:val="en-GB"/>
        </w:rPr>
        <w:t xml:space="preserve"> of the </w:t>
      </w:r>
      <w:r w:rsidR="009751FD">
        <w:rPr>
          <w:lang w:val="en-GB"/>
        </w:rPr>
        <w:t xml:space="preserve">scenario </w:t>
      </w:r>
      <w:r w:rsidR="00581E65">
        <w:rPr>
          <w:lang w:val="en-GB"/>
        </w:rPr>
        <w:t>considered</w:t>
      </w:r>
      <w:r w:rsidR="005B0E6F" w:rsidRPr="005B0E6F">
        <w:rPr>
          <w:lang w:val="en-GB"/>
        </w:rPr>
        <w:t xml:space="preserve">. Supporting the inactivity timer will ensure that the QoS of all group members </w:t>
      </w:r>
      <w:r w:rsidR="00E7391E">
        <w:rPr>
          <w:lang w:val="en-GB"/>
        </w:rPr>
        <w:t>can be met</w:t>
      </w:r>
      <w:r>
        <w:rPr>
          <w:lang w:val="en-GB"/>
        </w:rPr>
        <w:t xml:space="preserve">, also </w:t>
      </w:r>
      <w:r w:rsidR="00581E65">
        <w:rPr>
          <w:lang w:val="en-GB"/>
        </w:rPr>
        <w:t>in case of a varying group topology</w:t>
      </w:r>
      <w:r w:rsidR="005B0E6F" w:rsidRPr="005B0E6F">
        <w:rPr>
          <w:lang w:val="en-GB"/>
        </w:rPr>
        <w:t>.</w:t>
      </w:r>
      <w:r w:rsidR="00581E65">
        <w:rPr>
          <w:lang w:val="en-GB"/>
        </w:rPr>
        <w:t xml:space="preserve"> </w:t>
      </w:r>
      <w:r>
        <w:rPr>
          <w:lang w:val="en-GB"/>
        </w:rPr>
        <w:t>However, in case of</w:t>
      </w:r>
      <w:r w:rsidR="00E65C5A" w:rsidRPr="00E65C5A">
        <w:rPr>
          <w:lang w:val="en-GB"/>
        </w:rPr>
        <w:t xml:space="preserve"> </w:t>
      </w:r>
      <w:r>
        <w:rPr>
          <w:lang w:val="en-GB"/>
        </w:rPr>
        <w:t xml:space="preserve">the need of further </w:t>
      </w:r>
      <w:r w:rsidR="00E65C5A" w:rsidRPr="00E65C5A">
        <w:rPr>
          <w:lang w:val="en-GB"/>
        </w:rPr>
        <w:t>down selection</w:t>
      </w:r>
      <w:r>
        <w:rPr>
          <w:lang w:val="en-GB"/>
        </w:rPr>
        <w:t>,</w:t>
      </w:r>
      <w:r w:rsidR="00E65C5A" w:rsidRPr="00E65C5A">
        <w:rPr>
          <w:lang w:val="en-GB"/>
        </w:rPr>
        <w:t xml:space="preserve"> at least a particular group configuration from upper layers or for specific HARQ enabled transmissions inactivity timer should be supported.</w:t>
      </w:r>
      <w:r w:rsidR="00C63D56">
        <w:rPr>
          <w:lang w:val="en-GB"/>
        </w:rPr>
        <w:t xml:space="preserve"> </w:t>
      </w:r>
    </w:p>
    <w:p w14:paraId="62EEAA58" w14:textId="6AA44C69" w:rsidR="00C63D56" w:rsidRPr="008C7620" w:rsidRDefault="004E0A1C" w:rsidP="00C63D56">
      <w:pPr>
        <w:pStyle w:val="3GPPNormalText"/>
        <w:rPr>
          <w:rFonts w:eastAsia="PMingLiU"/>
          <w:lang w:val="en-US" w:eastAsia="zh-TW"/>
        </w:rPr>
      </w:pPr>
      <w:r>
        <w:rPr>
          <w:rFonts w:eastAsiaTheme="minorEastAsia"/>
          <w:lang w:val="en-US" w:eastAsia="zh-CN"/>
        </w:rPr>
        <w:t>The alignment</w:t>
      </w:r>
      <w:r w:rsidR="000620EB">
        <w:rPr>
          <w:rFonts w:eastAsiaTheme="minorEastAsia"/>
          <w:lang w:val="en-US" w:eastAsia="zh-CN"/>
        </w:rPr>
        <w:t xml:space="preserve"> of inactivity timer in groupcast and the possibility </w:t>
      </w:r>
      <w:r>
        <w:rPr>
          <w:rFonts w:eastAsiaTheme="minorEastAsia"/>
          <w:lang w:val="en-US" w:eastAsia="zh-CN"/>
        </w:rPr>
        <w:t>to start/</w:t>
      </w:r>
      <w:r w:rsidR="000620EB">
        <w:rPr>
          <w:rFonts w:eastAsiaTheme="minorEastAsia"/>
          <w:lang w:val="en-US" w:eastAsia="zh-CN"/>
        </w:rPr>
        <w:t xml:space="preserve"> restart the inactivity timer should be up to the TX UE belonging to the same group. This implies</w:t>
      </w:r>
      <w:r w:rsidR="00AE479C">
        <w:rPr>
          <w:rFonts w:eastAsiaTheme="minorEastAsia"/>
          <w:lang w:val="en-US" w:eastAsia="zh-CN"/>
        </w:rPr>
        <w:t xml:space="preserve"> that</w:t>
      </w:r>
      <w:r w:rsidR="000620EB">
        <w:rPr>
          <w:rFonts w:eastAsiaTheme="minorEastAsia"/>
          <w:lang w:val="en-US" w:eastAsia="zh-CN"/>
        </w:rPr>
        <w:t xml:space="preserve"> in the same groupcast service if the TX UE receives as new transmission via SCI then </w:t>
      </w:r>
      <w:r>
        <w:rPr>
          <w:rFonts w:eastAsiaTheme="minorEastAsia"/>
          <w:lang w:val="en-US" w:eastAsia="zh-CN"/>
        </w:rPr>
        <w:t xml:space="preserve">the TX UE </w:t>
      </w:r>
      <w:r w:rsidR="000620EB">
        <w:rPr>
          <w:rFonts w:eastAsiaTheme="minorEastAsia"/>
          <w:lang w:val="en-US" w:eastAsia="zh-CN"/>
        </w:rPr>
        <w:t xml:space="preserve">can start/ restart the inactivity timer. </w:t>
      </w:r>
    </w:p>
    <w:p w14:paraId="0C314291" w14:textId="1AFFC034" w:rsidR="008B52AD" w:rsidRDefault="00FB560F" w:rsidP="008C7620">
      <w:pPr>
        <w:pStyle w:val="TDocProposal"/>
        <w:ind w:left="578" w:hanging="578"/>
        <w:rPr>
          <w:lang w:val="en-US"/>
        </w:rPr>
      </w:pPr>
      <w:r w:rsidRPr="008C7620">
        <w:rPr>
          <w:lang w:val="en-US"/>
        </w:rPr>
        <w:t xml:space="preserve">For groupcast, the RX UE maintains a separate inactivity timer for each </w:t>
      </w:r>
      <w:r w:rsidRPr="00FB60EF">
        <w:rPr>
          <w:lang w:val="en-US"/>
        </w:rPr>
        <w:t>L2 destination ID</w:t>
      </w:r>
      <w:r w:rsidR="00D97B48">
        <w:rPr>
          <w:lang w:val="en-US"/>
        </w:rPr>
        <w:t xml:space="preserve"> taking into </w:t>
      </w:r>
      <w:r w:rsidR="004E0A1C">
        <w:rPr>
          <w:lang w:val="en-US"/>
        </w:rPr>
        <w:t xml:space="preserve">account </w:t>
      </w:r>
      <w:r w:rsidR="00D97B48">
        <w:rPr>
          <w:lang w:val="en-US"/>
        </w:rPr>
        <w:t xml:space="preserve">all groupcast transmissions. </w:t>
      </w:r>
    </w:p>
    <w:p w14:paraId="18FE4530" w14:textId="0F707782" w:rsidR="004B2661" w:rsidRPr="004B2661" w:rsidRDefault="00E206F1" w:rsidP="008C7620">
      <w:pPr>
        <w:pStyle w:val="TDocProposal"/>
        <w:rPr>
          <w:lang w:val="en-US"/>
        </w:rPr>
      </w:pPr>
      <w:r>
        <w:rPr>
          <w:lang w:val="en-US"/>
        </w:rPr>
        <w:t xml:space="preserve">For groupcast, the (re)start of the inactivity timer is up to the TX UE belonging to the same L2 destination ID.  </w:t>
      </w:r>
    </w:p>
    <w:p w14:paraId="592EE7CE" w14:textId="77777777" w:rsidR="004B2661" w:rsidRPr="004B2661" w:rsidRDefault="004B2661" w:rsidP="004B2661">
      <w:pPr>
        <w:rPr>
          <w:lang w:val="en-US" w:eastAsia="ja-JP"/>
        </w:rPr>
      </w:pPr>
    </w:p>
    <w:p w14:paraId="59B5D4CF" w14:textId="6DA033E4" w:rsidR="00D03C1B" w:rsidRDefault="00D03C1B" w:rsidP="00524FE2">
      <w:pPr>
        <w:pStyle w:val="Heading2"/>
      </w:pPr>
      <w:r>
        <w:t xml:space="preserve">SL and </w:t>
      </w:r>
      <w:r w:rsidR="00AE479C">
        <w:t xml:space="preserve">Uu </w:t>
      </w:r>
      <w:r>
        <w:t xml:space="preserve">DRX alignment </w:t>
      </w:r>
    </w:p>
    <w:p w14:paraId="70C28EBE" w14:textId="5C804107" w:rsidR="006D3BF9" w:rsidRDefault="00D54CAE" w:rsidP="002A59BF">
      <w:pPr>
        <w:pStyle w:val="3GPPNormalText"/>
        <w:rPr>
          <w:lang w:val="en-US"/>
        </w:rPr>
      </w:pPr>
      <w:r w:rsidRPr="00492AE9">
        <w:rPr>
          <w:lang w:val="en-US"/>
        </w:rPr>
        <w:t>In RAN2 #11</w:t>
      </w:r>
      <w:r w:rsidR="00A42191">
        <w:rPr>
          <w:lang w:val="en-US"/>
        </w:rPr>
        <w:t>4</w:t>
      </w:r>
      <w:r w:rsidR="00456978">
        <w:rPr>
          <w:lang w:val="en-US"/>
        </w:rPr>
        <w:t>-e</w:t>
      </w:r>
      <w:r w:rsidRPr="00492AE9">
        <w:rPr>
          <w:lang w:val="en-US"/>
        </w:rPr>
        <w:t xml:space="preserve"> meeting it was agreed</w:t>
      </w:r>
      <w:r w:rsidR="00A42191">
        <w:rPr>
          <w:lang w:val="en-US"/>
        </w:rPr>
        <w:t xml:space="preserve"> that for RRC_CONNECTED UEs, the alignment of Uu DRX and SL DRX is up to gNB. The alignment for the RRC_IDLE and RRC_INACTIVE UEs was down prioritized for this release. </w:t>
      </w:r>
    </w:p>
    <w:p w14:paraId="64F71E63" w14:textId="4A127DB5" w:rsidR="002475D3" w:rsidRDefault="00AE479C" w:rsidP="008C7620">
      <w:pPr>
        <w:pStyle w:val="3GPPNormalText"/>
        <w:rPr>
          <w:lang w:val="en-US"/>
        </w:rPr>
      </w:pPr>
      <w:r>
        <w:rPr>
          <w:lang w:val="en-US"/>
        </w:rPr>
        <w:t>F</w:t>
      </w:r>
      <w:r w:rsidR="006D3BF9">
        <w:rPr>
          <w:lang w:val="en-US"/>
        </w:rPr>
        <w:t xml:space="preserve">or UEs in RRC_CONNECTED state there are two possible cases. </w:t>
      </w:r>
      <w:r w:rsidR="00D53AAF">
        <w:rPr>
          <w:lang w:val="en-US"/>
        </w:rPr>
        <w:t>First,</w:t>
      </w:r>
      <w:r w:rsidR="006D3BF9">
        <w:rPr>
          <w:lang w:val="en-US"/>
        </w:rPr>
        <w:t xml:space="preserve"> </w:t>
      </w:r>
      <w:r w:rsidR="00A42191">
        <w:rPr>
          <w:lang w:val="en-US"/>
        </w:rPr>
        <w:t xml:space="preserve">the case of either TX or RX UE being in </w:t>
      </w:r>
      <w:r w:rsidR="006D3BF9">
        <w:rPr>
          <w:lang w:val="en-US"/>
        </w:rPr>
        <w:t>RRC_IDLE</w:t>
      </w:r>
      <w:r w:rsidR="00072816">
        <w:rPr>
          <w:lang w:val="en-US"/>
        </w:rPr>
        <w:t>/ RRC_INACTIVE</w:t>
      </w:r>
      <w:r w:rsidR="006D3BF9">
        <w:rPr>
          <w:lang w:val="en-US"/>
        </w:rPr>
        <w:t xml:space="preserve"> state</w:t>
      </w:r>
      <w:r w:rsidR="008B5656">
        <w:rPr>
          <w:lang w:val="en-US"/>
        </w:rPr>
        <w:t xml:space="preserve"> while the other is in RRC_CONNECTED state</w:t>
      </w:r>
      <w:r w:rsidR="008B5656" w:rsidRPr="00195F42">
        <w:rPr>
          <w:rStyle w:val="CommentReference"/>
          <w:rFonts w:asciiTheme="minorHAnsi" w:eastAsiaTheme="minorHAnsi" w:hAnsiTheme="minorHAnsi"/>
          <w:lang w:val="en-US" w:eastAsia="x-none"/>
        </w:rPr>
        <w:t>.</w:t>
      </w:r>
      <w:r w:rsidR="00A42191">
        <w:rPr>
          <w:lang w:val="en-US"/>
        </w:rPr>
        <w:t xml:space="preserve"> </w:t>
      </w:r>
      <w:r w:rsidR="006D3BF9">
        <w:rPr>
          <w:lang w:val="en-US"/>
        </w:rPr>
        <w:t>Second,</w:t>
      </w:r>
      <w:r w:rsidR="00A42191">
        <w:rPr>
          <w:lang w:val="en-US"/>
        </w:rPr>
        <w:t xml:space="preserve"> both the TX and RX UE are in RRC_CONNECTED </w:t>
      </w:r>
      <w:r>
        <w:rPr>
          <w:lang w:val="en-US"/>
        </w:rPr>
        <w:t>state</w:t>
      </w:r>
      <w:r w:rsidR="006D3BF9">
        <w:rPr>
          <w:lang w:val="en-US"/>
        </w:rPr>
        <w:t xml:space="preserve">. </w:t>
      </w:r>
      <w:r>
        <w:rPr>
          <w:lang w:val="en-US"/>
        </w:rPr>
        <w:t>In unicast, w</w:t>
      </w:r>
      <w:r w:rsidR="006D3BF9">
        <w:rPr>
          <w:lang w:val="en-US"/>
        </w:rPr>
        <w:t>hen</w:t>
      </w:r>
      <w:r w:rsidR="00A42191">
        <w:rPr>
          <w:lang w:val="en-US"/>
        </w:rPr>
        <w:t xml:space="preserve"> both </w:t>
      </w:r>
      <w:r w:rsidR="006D3BF9">
        <w:rPr>
          <w:lang w:val="en-US"/>
        </w:rPr>
        <w:t>TX and RX UE</w:t>
      </w:r>
      <w:r w:rsidR="00450F04">
        <w:rPr>
          <w:lang w:val="en-US"/>
        </w:rPr>
        <w:t xml:space="preserve"> </w:t>
      </w:r>
      <w:r w:rsidR="006D3BF9">
        <w:rPr>
          <w:lang w:val="en-US"/>
        </w:rPr>
        <w:t xml:space="preserve">are in RRC_CONNECTED </w:t>
      </w:r>
      <w:r>
        <w:rPr>
          <w:lang w:val="en-US"/>
        </w:rPr>
        <w:t xml:space="preserve">state, </w:t>
      </w:r>
      <w:r w:rsidR="006D3BF9">
        <w:rPr>
          <w:lang w:val="en-US"/>
        </w:rPr>
        <w:t xml:space="preserve">then </w:t>
      </w:r>
      <w:r>
        <w:rPr>
          <w:lang w:val="en-US"/>
        </w:rPr>
        <w:t xml:space="preserve">the </w:t>
      </w:r>
      <w:r w:rsidR="006D3BF9">
        <w:rPr>
          <w:lang w:val="en-US"/>
        </w:rPr>
        <w:t xml:space="preserve">gNB of either TX </w:t>
      </w:r>
      <w:r>
        <w:rPr>
          <w:lang w:val="en-US"/>
        </w:rPr>
        <w:t xml:space="preserve">UE </w:t>
      </w:r>
      <w:r w:rsidR="006D3BF9">
        <w:rPr>
          <w:lang w:val="en-US"/>
        </w:rPr>
        <w:t>or RX</w:t>
      </w:r>
      <w:r w:rsidR="00A42191">
        <w:rPr>
          <w:lang w:val="en-US"/>
        </w:rPr>
        <w:t xml:space="preserve"> </w:t>
      </w:r>
      <w:r>
        <w:rPr>
          <w:lang w:val="en-US"/>
        </w:rPr>
        <w:t xml:space="preserve">UE </w:t>
      </w:r>
      <w:r w:rsidR="00A42191">
        <w:rPr>
          <w:lang w:val="en-US"/>
        </w:rPr>
        <w:t xml:space="preserve">can achieve the alignment. </w:t>
      </w:r>
      <w:r w:rsidR="006D3BF9">
        <w:rPr>
          <w:lang w:val="en-US"/>
        </w:rPr>
        <w:t xml:space="preserve">As </w:t>
      </w:r>
      <w:r w:rsidR="00141444" w:rsidRPr="00141444">
        <w:rPr>
          <w:lang w:val="en-US"/>
        </w:rPr>
        <w:t xml:space="preserve">RAN2 </w:t>
      </w:r>
      <w:r w:rsidR="00141444">
        <w:rPr>
          <w:lang w:val="en-US"/>
        </w:rPr>
        <w:t>agreed that</w:t>
      </w:r>
      <w:r w:rsidR="00141444" w:rsidRPr="00141444">
        <w:rPr>
          <w:lang w:val="en-US"/>
        </w:rPr>
        <w:t xml:space="preserve"> the RX UE </w:t>
      </w:r>
      <w:r w:rsidR="00141444">
        <w:rPr>
          <w:lang w:val="en-US"/>
        </w:rPr>
        <w:t>can</w:t>
      </w:r>
      <w:r w:rsidR="00141444" w:rsidRPr="00141444">
        <w:rPr>
          <w:lang w:val="en-US"/>
        </w:rPr>
        <w:t xml:space="preserve"> report </w:t>
      </w:r>
      <w:r w:rsidR="00E344FB">
        <w:rPr>
          <w:lang w:val="en-US"/>
        </w:rPr>
        <w:t xml:space="preserve">the </w:t>
      </w:r>
      <w:r w:rsidR="00141444" w:rsidRPr="00141444">
        <w:rPr>
          <w:lang w:val="en-US"/>
        </w:rPr>
        <w:t>configur</w:t>
      </w:r>
      <w:r w:rsidR="00E344FB">
        <w:rPr>
          <w:lang w:val="en-US"/>
        </w:rPr>
        <w:t>ation of</w:t>
      </w:r>
      <w:r w:rsidR="00141444" w:rsidRPr="00141444">
        <w:rPr>
          <w:lang w:val="en-US"/>
        </w:rPr>
        <w:t xml:space="preserve"> SL </w:t>
      </w:r>
      <w:r w:rsidR="006D3BF9">
        <w:rPr>
          <w:lang w:val="en-US"/>
        </w:rPr>
        <w:t xml:space="preserve">DRX to </w:t>
      </w:r>
      <w:r>
        <w:rPr>
          <w:lang w:val="en-US"/>
        </w:rPr>
        <w:t xml:space="preserve">the </w:t>
      </w:r>
      <w:r w:rsidR="006D3BF9">
        <w:rPr>
          <w:lang w:val="en-US"/>
        </w:rPr>
        <w:t>gNB</w:t>
      </w:r>
      <w:r>
        <w:rPr>
          <w:lang w:val="en-US"/>
        </w:rPr>
        <w:t>, t</w:t>
      </w:r>
      <w:r w:rsidR="006D3BF9">
        <w:rPr>
          <w:lang w:val="en-US"/>
        </w:rPr>
        <w:t>his will enable the</w:t>
      </w:r>
      <w:r w:rsidR="00141444">
        <w:rPr>
          <w:lang w:val="en-US"/>
        </w:rPr>
        <w:t xml:space="preserve"> </w:t>
      </w:r>
      <w:r>
        <w:rPr>
          <w:lang w:val="en-US"/>
        </w:rPr>
        <w:t xml:space="preserve">gNB of </w:t>
      </w:r>
      <w:r w:rsidR="00141444">
        <w:rPr>
          <w:lang w:val="en-US"/>
        </w:rPr>
        <w:t>RX UE</w:t>
      </w:r>
      <w:r w:rsidR="00141444" w:rsidRPr="00141444">
        <w:rPr>
          <w:lang w:val="en-US"/>
        </w:rPr>
        <w:t xml:space="preserve">s to </w:t>
      </w:r>
      <w:r>
        <w:rPr>
          <w:lang w:val="en-US"/>
        </w:rPr>
        <w:t>align</w:t>
      </w:r>
      <w:r w:rsidR="00141444" w:rsidRPr="00141444">
        <w:rPr>
          <w:lang w:val="en-US"/>
        </w:rPr>
        <w:t xml:space="preserve"> Uu DRX with SL DRX. </w:t>
      </w:r>
      <w:r w:rsidR="00141444">
        <w:rPr>
          <w:lang w:val="en-US"/>
        </w:rPr>
        <w:t>Also</w:t>
      </w:r>
      <w:r w:rsidR="00141444" w:rsidRPr="00141444">
        <w:rPr>
          <w:lang w:val="en-US"/>
        </w:rPr>
        <w:t>, RAN2 has agreed</w:t>
      </w:r>
      <w:r w:rsidR="00141444">
        <w:rPr>
          <w:lang w:val="en-US"/>
        </w:rPr>
        <w:t xml:space="preserve"> that</w:t>
      </w:r>
      <w:r w:rsidR="00141444" w:rsidRPr="00141444">
        <w:rPr>
          <w:lang w:val="en-US"/>
        </w:rPr>
        <w:t xml:space="preserve"> TX UE</w:t>
      </w:r>
      <w:r>
        <w:rPr>
          <w:lang w:val="en-US"/>
        </w:rPr>
        <w:t>s</w:t>
      </w:r>
      <w:r w:rsidR="00141444" w:rsidRPr="00141444">
        <w:rPr>
          <w:lang w:val="en-US"/>
        </w:rPr>
        <w:t xml:space="preserve"> </w:t>
      </w:r>
      <w:r w:rsidR="006D3BF9">
        <w:rPr>
          <w:lang w:val="en-US"/>
        </w:rPr>
        <w:t>can</w:t>
      </w:r>
      <w:r w:rsidR="00141444" w:rsidRPr="00141444">
        <w:rPr>
          <w:lang w:val="en-US"/>
        </w:rPr>
        <w:t xml:space="preserve"> report </w:t>
      </w:r>
      <w:r w:rsidRPr="00141444">
        <w:rPr>
          <w:lang w:val="en-US"/>
        </w:rPr>
        <w:t>assistan</w:t>
      </w:r>
      <w:r>
        <w:rPr>
          <w:lang w:val="en-US"/>
        </w:rPr>
        <w:t>ce</w:t>
      </w:r>
      <w:r w:rsidRPr="00141444">
        <w:rPr>
          <w:lang w:val="en-US"/>
        </w:rPr>
        <w:t xml:space="preserve"> </w:t>
      </w:r>
      <w:r w:rsidR="00141444" w:rsidRPr="00141444">
        <w:rPr>
          <w:lang w:val="en-US"/>
        </w:rPr>
        <w:t>information from RX</w:t>
      </w:r>
      <w:r w:rsidR="006D3BF9">
        <w:rPr>
          <w:lang w:val="en-US"/>
        </w:rPr>
        <w:t xml:space="preserve"> UE</w:t>
      </w:r>
      <w:r>
        <w:rPr>
          <w:lang w:val="en-US"/>
        </w:rPr>
        <w:t>s</w:t>
      </w:r>
      <w:r w:rsidR="006D3BF9">
        <w:rPr>
          <w:lang w:val="en-US"/>
        </w:rPr>
        <w:t xml:space="preserve"> to </w:t>
      </w:r>
      <w:r>
        <w:rPr>
          <w:lang w:val="en-US"/>
        </w:rPr>
        <w:t xml:space="preserve">the </w:t>
      </w:r>
      <w:r w:rsidR="006D3BF9">
        <w:rPr>
          <w:lang w:val="en-US"/>
        </w:rPr>
        <w:t>gNB. This will</w:t>
      </w:r>
      <w:r w:rsidR="00141444">
        <w:rPr>
          <w:lang w:val="en-US"/>
        </w:rPr>
        <w:t xml:space="preserve"> </w:t>
      </w:r>
      <w:r w:rsidR="006D3BF9">
        <w:rPr>
          <w:lang w:val="en-US"/>
        </w:rPr>
        <w:t>enable the</w:t>
      </w:r>
      <w:r w:rsidR="00141444">
        <w:rPr>
          <w:lang w:val="en-US"/>
        </w:rPr>
        <w:t xml:space="preserve"> </w:t>
      </w:r>
      <w:r>
        <w:rPr>
          <w:lang w:val="en-US"/>
        </w:rPr>
        <w:t xml:space="preserve">gNB of </w:t>
      </w:r>
      <w:r w:rsidR="00141444">
        <w:rPr>
          <w:lang w:val="en-US"/>
        </w:rPr>
        <w:t>TX UE</w:t>
      </w:r>
      <w:r w:rsidR="00141444" w:rsidRPr="00141444">
        <w:rPr>
          <w:lang w:val="en-US"/>
        </w:rPr>
        <w:t xml:space="preserve">s to </w:t>
      </w:r>
      <w:r>
        <w:rPr>
          <w:lang w:val="en-US"/>
        </w:rPr>
        <w:t>align</w:t>
      </w:r>
      <w:r w:rsidR="00141444" w:rsidRPr="00141444">
        <w:rPr>
          <w:lang w:val="en-US"/>
        </w:rPr>
        <w:t xml:space="preserve"> SL DRX with Uu DRX</w:t>
      </w:r>
      <w:r w:rsidR="00103237">
        <w:rPr>
          <w:lang w:val="en-US"/>
        </w:rPr>
        <w:t xml:space="preserve"> while taking into account the assistance information of RX UE</w:t>
      </w:r>
      <w:r w:rsidR="00534B2F">
        <w:rPr>
          <w:lang w:val="en-US"/>
        </w:rPr>
        <w:t>s</w:t>
      </w:r>
      <w:r w:rsidR="00141444" w:rsidRPr="00141444">
        <w:rPr>
          <w:lang w:val="en-US"/>
        </w:rPr>
        <w:t>.</w:t>
      </w:r>
      <w:r w:rsidR="00141444">
        <w:rPr>
          <w:lang w:val="en-US"/>
        </w:rPr>
        <w:t xml:space="preserve"> Hence, the signaling interface </w:t>
      </w:r>
      <w:r w:rsidR="00534B2F">
        <w:rPr>
          <w:lang w:val="en-US"/>
        </w:rPr>
        <w:t xml:space="preserve">enables </w:t>
      </w:r>
      <w:r w:rsidR="00141444">
        <w:rPr>
          <w:lang w:val="en-US"/>
        </w:rPr>
        <w:t xml:space="preserve">gNBs </w:t>
      </w:r>
      <w:r w:rsidR="00534B2F">
        <w:rPr>
          <w:lang w:val="en-US"/>
        </w:rPr>
        <w:t xml:space="preserve">of both RX and TX UEs </w:t>
      </w:r>
      <w:r w:rsidR="00141444">
        <w:rPr>
          <w:lang w:val="en-US"/>
        </w:rPr>
        <w:t>to achieve the alignment</w:t>
      </w:r>
      <w:r w:rsidR="00534B2F">
        <w:rPr>
          <w:lang w:val="en-US"/>
        </w:rPr>
        <w:t xml:space="preserve"> of Uu DRX with SL DRX</w:t>
      </w:r>
      <w:r w:rsidR="00141444">
        <w:rPr>
          <w:lang w:val="en-US"/>
        </w:rPr>
        <w:t xml:space="preserve">. </w:t>
      </w:r>
    </w:p>
    <w:p w14:paraId="21C2F0F6" w14:textId="6C25F98A" w:rsidR="00335758" w:rsidRPr="008C7620" w:rsidRDefault="002475D3" w:rsidP="002A59BF">
      <w:pPr>
        <w:pStyle w:val="3GPPNormalText"/>
        <w:rPr>
          <w:rFonts w:cs="Arial"/>
          <w:lang w:val="en-US"/>
        </w:rPr>
      </w:pPr>
      <w:r w:rsidRPr="008C7620">
        <w:rPr>
          <w:rFonts w:cs="Arial"/>
          <w:lang w:val="en-US"/>
        </w:rPr>
        <w:t>When TX UE is in RRC IDLE/INACTIVE and RX UE is in RRC CONNECTED</w:t>
      </w:r>
      <w:r w:rsidR="00534B2F">
        <w:rPr>
          <w:rFonts w:cs="Arial"/>
          <w:lang w:val="en-US"/>
        </w:rPr>
        <w:t xml:space="preserve"> state</w:t>
      </w:r>
      <w:r w:rsidRPr="008C7620">
        <w:rPr>
          <w:rFonts w:cs="Arial"/>
          <w:lang w:val="en-US"/>
        </w:rPr>
        <w:t xml:space="preserve">, </w:t>
      </w:r>
      <w:r w:rsidR="00A25A0F">
        <w:rPr>
          <w:rFonts w:cs="Arial"/>
          <w:lang w:val="en-US"/>
        </w:rPr>
        <w:t>then TX UE can achieve the alignment</w:t>
      </w:r>
      <w:r w:rsidRPr="008C7620">
        <w:rPr>
          <w:rFonts w:cs="Arial"/>
          <w:lang w:val="en-US"/>
        </w:rPr>
        <w:t>. It should not be limited to RX UEs serving gNB to provide alignment of Uu DRX and SL DRX.</w:t>
      </w:r>
      <w:r w:rsidRPr="008C7620">
        <w:rPr>
          <w:rFonts w:cs="Arial"/>
          <w:b/>
          <w:i/>
          <w:lang w:val="en-US"/>
        </w:rPr>
        <w:t xml:space="preserve"> </w:t>
      </w:r>
      <w:r w:rsidR="00A25A0F">
        <w:rPr>
          <w:rFonts w:cs="Arial"/>
          <w:lang w:val="en-US"/>
        </w:rPr>
        <w:t xml:space="preserve"> It is possible for the RX UE to include the Uu DRX configuration in the assistance information. As this assistance information will be reported to the TX UE, the TX UE can try to align the </w:t>
      </w:r>
      <w:r w:rsidR="00534B2F">
        <w:rPr>
          <w:rFonts w:cs="Arial"/>
          <w:lang w:val="en-US"/>
        </w:rPr>
        <w:t xml:space="preserve">Uu </w:t>
      </w:r>
      <w:r w:rsidR="00A25A0F">
        <w:rPr>
          <w:rFonts w:cs="Arial"/>
          <w:lang w:val="en-US"/>
        </w:rPr>
        <w:t>DRX and SL DRX</w:t>
      </w:r>
      <w:r w:rsidR="00CC1B3A">
        <w:rPr>
          <w:rFonts w:cs="Arial"/>
          <w:lang w:val="en-US"/>
        </w:rPr>
        <w:t>,</w:t>
      </w:r>
      <w:r w:rsidR="00A25A0F">
        <w:rPr>
          <w:rFonts w:cs="Arial"/>
          <w:lang w:val="en-US"/>
        </w:rPr>
        <w:t xml:space="preserve"> either partially or fully. However, as the TX UE is not in </w:t>
      </w:r>
      <w:r w:rsidR="00534B2F">
        <w:rPr>
          <w:rFonts w:cs="Arial"/>
          <w:lang w:val="en-US"/>
        </w:rPr>
        <w:t>RRC_CONNECTED</w:t>
      </w:r>
      <w:r w:rsidR="00A25A0F">
        <w:rPr>
          <w:rFonts w:cs="Arial"/>
          <w:lang w:val="en-US"/>
        </w:rPr>
        <w:t xml:space="preserve"> state it will not report the assistance information to the gNB.  </w:t>
      </w:r>
    </w:p>
    <w:p w14:paraId="078CE432" w14:textId="03E7BC0D" w:rsidR="00015CED" w:rsidRDefault="00015CED" w:rsidP="002A59BF">
      <w:pPr>
        <w:pStyle w:val="3GPPNormalText"/>
        <w:rPr>
          <w:rFonts w:cs="Arial"/>
          <w:b/>
          <w:lang w:val="en-US"/>
        </w:rPr>
      </w:pPr>
      <w:r>
        <w:rPr>
          <w:rFonts w:cs="Arial"/>
          <w:lang w:val="en-US"/>
        </w:rPr>
        <w:t xml:space="preserve">For the case of groupcast and broadcast it was agreed in the previous RAN2 meeting that Uu and SL DRX will be supported. Similar cases of UEs being in RRC_CONNECTED state and </w:t>
      </w:r>
      <w:r w:rsidR="007C6F4B">
        <w:rPr>
          <w:rFonts w:cs="Arial"/>
          <w:lang w:val="en-US"/>
        </w:rPr>
        <w:t>RRC_</w:t>
      </w:r>
      <w:r>
        <w:rPr>
          <w:rFonts w:cs="Arial"/>
          <w:lang w:val="en-US"/>
        </w:rPr>
        <w:t xml:space="preserve">IDLE/INACTIVE </w:t>
      </w:r>
      <w:r w:rsidR="00534B2F">
        <w:rPr>
          <w:rFonts w:cs="Arial"/>
          <w:lang w:val="en-US"/>
        </w:rPr>
        <w:t xml:space="preserve">state </w:t>
      </w:r>
      <w:r w:rsidR="00CC1B3A">
        <w:rPr>
          <w:rFonts w:cs="Arial"/>
          <w:lang w:val="en-US"/>
        </w:rPr>
        <w:t xml:space="preserve">as previously discussed for unicast </w:t>
      </w:r>
      <w:r>
        <w:rPr>
          <w:rFonts w:cs="Arial"/>
          <w:lang w:val="en-US"/>
        </w:rPr>
        <w:t xml:space="preserve">are </w:t>
      </w:r>
      <w:r w:rsidR="00B154BE">
        <w:rPr>
          <w:rFonts w:cs="Arial"/>
          <w:lang w:val="en-US"/>
        </w:rPr>
        <w:t xml:space="preserve">expected </w:t>
      </w:r>
      <w:r>
        <w:rPr>
          <w:rFonts w:cs="Arial"/>
          <w:lang w:val="en-US"/>
        </w:rPr>
        <w:t xml:space="preserve">here as well. The Uu DRX and SL DRX alignment can be performed by the serving gNB by taking into account the SL DRX information from UEs in groupcast or broadcast. </w:t>
      </w:r>
    </w:p>
    <w:p w14:paraId="66C7A63B" w14:textId="78A115F7" w:rsidR="002A59BF" w:rsidRDefault="00830329" w:rsidP="002A59BF">
      <w:pPr>
        <w:pStyle w:val="TDocProposal"/>
        <w:ind w:left="0" w:firstLine="0"/>
        <w:rPr>
          <w:lang w:val="en-US"/>
        </w:rPr>
      </w:pPr>
      <w:r>
        <w:rPr>
          <w:rFonts w:cs="Arial"/>
          <w:lang w:val="en-US"/>
        </w:rPr>
        <w:t>For TX UE and RX UE in RRC_CONNECTED state, both TX UE gNB and RX UE gNB can achieve the Uu and SL DRX alignment</w:t>
      </w:r>
      <w:r w:rsidR="002A59BF" w:rsidRPr="00492AE9">
        <w:rPr>
          <w:lang w:val="en-US"/>
        </w:rPr>
        <w:t xml:space="preserve">. </w:t>
      </w:r>
    </w:p>
    <w:p w14:paraId="79B3931E" w14:textId="77777777" w:rsidR="004B2661" w:rsidRPr="004B2661" w:rsidRDefault="004B2661" w:rsidP="004B2661">
      <w:pPr>
        <w:rPr>
          <w:lang w:val="en-US" w:eastAsia="ja-JP"/>
        </w:rPr>
      </w:pPr>
    </w:p>
    <w:p w14:paraId="03E16C46" w14:textId="77777777" w:rsidR="00F12266" w:rsidRPr="001346BC" w:rsidRDefault="00F12266" w:rsidP="001346BC">
      <w:pPr>
        <w:rPr>
          <w:lang w:val="en-GB"/>
        </w:rPr>
      </w:pPr>
    </w:p>
    <w:p w14:paraId="78B73083" w14:textId="2AEBF06D" w:rsidR="009C6968" w:rsidRPr="0091094C" w:rsidRDefault="003D60FF" w:rsidP="00D87DA0">
      <w:pPr>
        <w:pStyle w:val="Heading1"/>
        <w:numPr>
          <w:ilvl w:val="0"/>
          <w:numId w:val="5"/>
        </w:numPr>
        <w:rPr>
          <w:snapToGrid w:val="0"/>
          <w:lang w:val="en-US"/>
        </w:rPr>
      </w:pPr>
      <w:r>
        <w:rPr>
          <w:snapToGrid w:val="0"/>
          <w:lang w:val="en-US"/>
        </w:rPr>
        <w:t>C</w:t>
      </w:r>
      <w:r w:rsidR="009C6968">
        <w:rPr>
          <w:snapToGrid w:val="0"/>
          <w:lang w:val="en-US"/>
        </w:rPr>
        <w:t>onclusions</w:t>
      </w:r>
    </w:p>
    <w:p w14:paraId="26CCF878" w14:textId="2D5C3888" w:rsidR="009C6968" w:rsidRPr="00492AE9" w:rsidRDefault="00C92D3D" w:rsidP="00B021E4">
      <w:pPr>
        <w:pStyle w:val="3GPPNormalText"/>
        <w:spacing w:after="120"/>
        <w:rPr>
          <w:lang w:val="en-US"/>
        </w:rPr>
      </w:pPr>
      <w:r w:rsidRPr="00492AE9">
        <w:rPr>
          <w:lang w:val="en-US"/>
        </w:rPr>
        <w:t>The following proposals have been made in this document:</w:t>
      </w:r>
    </w:p>
    <w:p w14:paraId="7046A3F4" w14:textId="635F63B6" w:rsidR="008C3DCF" w:rsidRDefault="008C3DCF" w:rsidP="00A21DD4">
      <w:pPr>
        <w:pStyle w:val="TDocProposal"/>
        <w:numPr>
          <w:ilvl w:val="0"/>
          <w:numId w:val="34"/>
        </w:numPr>
        <w:rPr>
          <w:lang w:val="en-US"/>
        </w:rPr>
      </w:pPr>
      <w:r>
        <w:rPr>
          <w:lang w:val="en-US"/>
        </w:rPr>
        <w:t>T</w:t>
      </w:r>
      <w:r w:rsidRPr="00986E2C">
        <w:rPr>
          <w:lang w:val="en-US"/>
        </w:rPr>
        <w:t>he TX UE obtain</w:t>
      </w:r>
      <w:r w:rsidR="00AE479C">
        <w:rPr>
          <w:lang w:val="en-US"/>
        </w:rPr>
        <w:t>s</w:t>
      </w:r>
      <w:r w:rsidRPr="00986E2C">
        <w:rPr>
          <w:lang w:val="en-US"/>
        </w:rPr>
        <w:t xml:space="preserve"> the SL inactivity timer for unicast from (pre)configuration</w:t>
      </w:r>
      <w:r>
        <w:rPr>
          <w:lang w:val="en-US"/>
        </w:rPr>
        <w:t xml:space="preserve"> taking into account the assistance information.</w:t>
      </w:r>
    </w:p>
    <w:p w14:paraId="3E16DD64" w14:textId="77777777" w:rsidR="008C3DCF" w:rsidRDefault="008C3DCF" w:rsidP="008C3DCF">
      <w:pPr>
        <w:pStyle w:val="TDocProposal"/>
        <w:ind w:left="578" w:hanging="578"/>
        <w:rPr>
          <w:lang w:val="en-US"/>
        </w:rPr>
      </w:pPr>
      <w:r w:rsidRPr="00986E2C">
        <w:rPr>
          <w:lang w:val="en-US"/>
        </w:rPr>
        <w:t xml:space="preserve">For groupcast, the RX UE maintains a separate inactivity timer for each </w:t>
      </w:r>
      <w:r w:rsidRPr="00FB60EF">
        <w:rPr>
          <w:lang w:val="en-US"/>
        </w:rPr>
        <w:t>L2 destination ID</w:t>
      </w:r>
      <w:r>
        <w:rPr>
          <w:lang w:val="en-US"/>
        </w:rPr>
        <w:t xml:space="preserve"> taking into all groupcast transmissions. </w:t>
      </w:r>
    </w:p>
    <w:p w14:paraId="50467590" w14:textId="77777777" w:rsidR="008C3DCF" w:rsidRDefault="008C3DCF" w:rsidP="008C3DCF">
      <w:pPr>
        <w:pStyle w:val="TDocProposal"/>
        <w:numPr>
          <w:ilvl w:val="0"/>
          <w:numId w:val="34"/>
        </w:numPr>
        <w:rPr>
          <w:lang w:val="en-US"/>
        </w:rPr>
      </w:pPr>
      <w:r>
        <w:rPr>
          <w:lang w:val="en-US"/>
        </w:rPr>
        <w:t xml:space="preserve">For groupcast, the (re)start of the inactivity timer is up to the TX UE belonging to the same L2 destination ID.  </w:t>
      </w:r>
    </w:p>
    <w:p w14:paraId="77720E1E" w14:textId="61EDEE06" w:rsidR="008C3DCF" w:rsidRPr="008C3DCF" w:rsidRDefault="008C3DCF" w:rsidP="008C3DCF">
      <w:pPr>
        <w:pStyle w:val="TDocProposal"/>
        <w:numPr>
          <w:ilvl w:val="0"/>
          <w:numId w:val="34"/>
        </w:numPr>
        <w:rPr>
          <w:lang w:val="en-US"/>
        </w:rPr>
      </w:pPr>
      <w:r w:rsidRPr="008C3DCF">
        <w:rPr>
          <w:rFonts w:cs="Arial"/>
          <w:lang w:val="en-US"/>
        </w:rPr>
        <w:t>For TX UE and RX UE in RRC_CONNECTED state, both TX UE gNB and RX UE gNB can achieve the Uu and SL DRX alignment</w:t>
      </w:r>
      <w:r w:rsidRPr="008C3DCF">
        <w:rPr>
          <w:lang w:val="en-US"/>
        </w:rPr>
        <w:t xml:space="preserve">. </w:t>
      </w:r>
    </w:p>
    <w:p w14:paraId="0AF86CC9" w14:textId="77777777" w:rsidR="008C3DCF" w:rsidRPr="008C7620" w:rsidRDefault="008C3DCF" w:rsidP="008C7620">
      <w:pPr>
        <w:rPr>
          <w:lang w:val="en-US" w:eastAsia="ja-JP"/>
        </w:rPr>
      </w:pPr>
    </w:p>
    <w:p w14:paraId="53BDD181" w14:textId="77777777" w:rsidR="008C3DCF" w:rsidRPr="008C7620" w:rsidRDefault="008C3DCF" w:rsidP="008C7620">
      <w:pPr>
        <w:rPr>
          <w:lang w:val="en-US" w:eastAsia="ja-JP"/>
        </w:rPr>
      </w:pPr>
    </w:p>
    <w:p w14:paraId="35A0B723" w14:textId="73098538" w:rsidR="00052727" w:rsidRPr="00C76D43" w:rsidRDefault="00052727" w:rsidP="001132DE">
      <w:pPr>
        <w:pStyle w:val="Heading1"/>
        <w:numPr>
          <w:ilvl w:val="0"/>
          <w:numId w:val="5"/>
        </w:numPr>
        <w:rPr>
          <w:snapToGrid w:val="0"/>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1132DE">
        <w:rPr>
          <w:snapToGrid w:val="0"/>
          <w:lang w:val="en-US"/>
        </w:rPr>
        <w:t>References</w:t>
      </w:r>
    </w:p>
    <w:p w14:paraId="01EA4477" w14:textId="77777777" w:rsidR="00E20A8D" w:rsidRPr="00492AE9" w:rsidRDefault="00BD0D22" w:rsidP="00E20A8D">
      <w:pPr>
        <w:widowControl w:val="0"/>
        <w:spacing w:after="120"/>
        <w:jc w:val="both"/>
        <w:rPr>
          <w:rFonts w:ascii="Times New Roman" w:hAnsi="Times New Roman" w:cs="Times New Roman"/>
          <w:iCs/>
          <w:lang w:val="en-US"/>
        </w:rPr>
      </w:pPr>
      <w:bookmarkStart w:id="14" w:name="_Ref494465620"/>
      <w:bookmarkStart w:id="15" w:name="_Ref527624780"/>
      <w:r w:rsidRPr="00492AE9">
        <w:rPr>
          <w:rFonts w:ascii="Times New Roman" w:hAnsi="Times New Roman" w:cs="Times New Roman"/>
          <w:iCs/>
          <w:lang w:val="en-US"/>
        </w:rPr>
        <w:t xml:space="preserve">[1] </w:t>
      </w:r>
      <w:r w:rsidR="00E20A8D" w:rsidRPr="00492AE9">
        <w:rPr>
          <w:rFonts w:ascii="Times New Roman" w:hAnsi="Times New Roman" w:cs="Times New Roman"/>
          <w:iCs/>
          <w:lang w:val="en-US"/>
        </w:rPr>
        <w:t>RP-202846, “WID revision: NR sidelink enhancement”, LG Electronics, 3GPP TSG RAN Meeting #90e.</w:t>
      </w:r>
    </w:p>
    <w:p w14:paraId="1FE2DF38" w14:textId="3BCF66C4" w:rsidR="00B52C2E" w:rsidRPr="00492AE9" w:rsidRDefault="00B52C2E" w:rsidP="00BD0D22">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[2</w:t>
      </w:r>
      <w:r w:rsidR="00C70C7F" w:rsidRPr="00492AE9">
        <w:rPr>
          <w:rFonts w:ascii="Times New Roman" w:hAnsi="Times New Roman" w:cs="Times New Roman"/>
          <w:iCs/>
          <w:lang w:val="en-US"/>
        </w:rPr>
        <w:t>] Chairman’s</w:t>
      </w:r>
      <w:r w:rsidR="00A52A8E" w:rsidRPr="00492AE9">
        <w:rPr>
          <w:rFonts w:ascii="Times New Roman" w:hAnsi="Times New Roman" w:cs="Times New Roman"/>
          <w:iCs/>
          <w:lang w:val="en-US"/>
        </w:rPr>
        <w:t xml:space="preserve"> </w:t>
      </w:r>
      <w:r w:rsidRPr="00492AE9">
        <w:rPr>
          <w:rFonts w:ascii="Times New Roman" w:hAnsi="Times New Roman" w:cs="Times New Roman"/>
          <w:iCs/>
          <w:lang w:val="en-US"/>
        </w:rPr>
        <w:t>Report from session on LTE V2X and NR V2X”</w:t>
      </w:r>
      <w:r w:rsidR="00AC4450" w:rsidRPr="00492AE9">
        <w:rPr>
          <w:rFonts w:ascii="Times New Roman" w:hAnsi="Times New Roman" w:cs="Times New Roman"/>
          <w:iCs/>
          <w:lang w:val="en-US"/>
        </w:rPr>
        <w:t>, Samsung</w:t>
      </w:r>
      <w:r w:rsidRPr="00492AE9">
        <w:rPr>
          <w:rFonts w:ascii="Times New Roman" w:hAnsi="Times New Roman" w:cs="Times New Roman"/>
          <w:iCs/>
          <w:lang w:val="en-US"/>
        </w:rPr>
        <w:t>, 3GPP RAN#</w:t>
      </w:r>
      <w:r w:rsidR="00172824" w:rsidRPr="00492AE9">
        <w:rPr>
          <w:rFonts w:ascii="Times New Roman" w:hAnsi="Times New Roman" w:cs="Times New Roman"/>
          <w:iCs/>
          <w:lang w:val="en-US"/>
        </w:rPr>
        <w:t>11</w:t>
      </w:r>
      <w:r w:rsidR="00172824">
        <w:rPr>
          <w:rFonts w:ascii="Times New Roman" w:hAnsi="Times New Roman" w:cs="Times New Roman"/>
          <w:iCs/>
          <w:lang w:val="en-US"/>
        </w:rPr>
        <w:t>4</w:t>
      </w:r>
      <w:r w:rsidR="00C70C7F">
        <w:rPr>
          <w:rFonts w:ascii="Times New Roman" w:hAnsi="Times New Roman" w:cs="Times New Roman"/>
          <w:iCs/>
          <w:lang w:val="en-US"/>
        </w:rPr>
        <w:t>-e</w:t>
      </w:r>
      <w:r w:rsidRPr="00492AE9">
        <w:rPr>
          <w:rFonts w:ascii="Times New Roman" w:hAnsi="Times New Roman" w:cs="Times New Roman"/>
          <w:iCs/>
          <w:lang w:val="en-US"/>
        </w:rPr>
        <w:t>.</w:t>
      </w:r>
    </w:p>
    <w:p w14:paraId="13E5C209" w14:textId="5F8AEB93"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[3] TS 38.304. “Technical Specification Group Services and System Aspects; Proximity-based services (ProSe);</w:t>
      </w:r>
    </w:p>
    <w:p w14:paraId="40131632" w14:textId="30B42A98"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Stage 2, (Release 16)”, V16.0.0 (2020-07).</w:t>
      </w:r>
    </w:p>
    <w:bookmarkEnd w:id="14"/>
    <w:bookmarkEnd w:id="15"/>
    <w:p w14:paraId="68754852" w14:textId="1CD6D40D" w:rsidR="00BD0D22" w:rsidRPr="00492AE9" w:rsidRDefault="00BD0D22" w:rsidP="00AC4450">
      <w:pPr>
        <w:widowControl w:val="0"/>
        <w:spacing w:after="120"/>
        <w:jc w:val="both"/>
        <w:rPr>
          <w:rFonts w:ascii="Times New Roman" w:hAnsi="Times New Roman" w:cs="Times New Roman"/>
          <w:iCs/>
          <w:lang w:val="en-US"/>
        </w:rPr>
      </w:pPr>
    </w:p>
    <w:sectPr w:rsidR="00BD0D22" w:rsidRPr="00492AE9" w:rsidSect="00D3463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0536CB" w16cid:durableId="240F12F6"/>
  <w16cid:commentId w16cid:paraId="2C0BF1A4" w16cid:durableId="240F1319"/>
  <w16cid:commentId w16cid:paraId="32CEE5D6" w16cid:durableId="240F1488"/>
  <w16cid:commentId w16cid:paraId="589ACE2C" w16cid:durableId="240F0A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C95BC" w14:textId="77777777" w:rsidR="00627171" w:rsidRDefault="00627171">
      <w:r>
        <w:separator/>
      </w:r>
    </w:p>
  </w:endnote>
  <w:endnote w:type="continuationSeparator" w:id="0">
    <w:p w14:paraId="38265FC9" w14:textId="77777777" w:rsidR="00627171" w:rsidRDefault="00627171">
      <w:r>
        <w:continuationSeparator/>
      </w:r>
    </w:p>
  </w:endnote>
  <w:endnote w:type="continuationNotice" w:id="1">
    <w:p w14:paraId="26E8CC91" w14:textId="77777777" w:rsidR="00627171" w:rsidRDefault="0062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1BEE" w14:textId="77777777" w:rsidR="00CA740E" w:rsidRDefault="00CA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7E32" w14:textId="77777777" w:rsidR="00627171" w:rsidRDefault="00627171">
      <w:r>
        <w:separator/>
      </w:r>
    </w:p>
  </w:footnote>
  <w:footnote w:type="continuationSeparator" w:id="0">
    <w:p w14:paraId="025E553F" w14:textId="77777777" w:rsidR="00627171" w:rsidRDefault="00627171">
      <w:r>
        <w:continuationSeparator/>
      </w:r>
    </w:p>
  </w:footnote>
  <w:footnote w:type="continuationNotice" w:id="1">
    <w:p w14:paraId="257DE769" w14:textId="77777777" w:rsidR="00627171" w:rsidRDefault="006271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9A18" w14:textId="77777777" w:rsidR="00CA740E" w:rsidRDefault="00CA7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7DA34" w14:textId="77777777" w:rsidR="00CA740E" w:rsidRDefault="00CA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C046B" w14:textId="77777777" w:rsidR="00CA740E" w:rsidRDefault="00CA7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8F31C9"/>
    <w:multiLevelType w:val="hybridMultilevel"/>
    <w:tmpl w:val="7B74A98C"/>
    <w:lvl w:ilvl="0" w:tplc="B84A6B78">
      <w:start w:val="9"/>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7713D"/>
    <w:multiLevelType w:val="hybridMultilevel"/>
    <w:tmpl w:val="F2DC70FA"/>
    <w:lvl w:ilvl="0" w:tplc="BE80D820">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E31B03"/>
    <w:multiLevelType w:val="hybridMultilevel"/>
    <w:tmpl w:val="98E6457A"/>
    <w:lvl w:ilvl="0" w:tplc="5290F17A">
      <w:start w:val="2"/>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56061B"/>
    <w:multiLevelType w:val="multilevel"/>
    <w:tmpl w:val="2956061B"/>
    <w:lvl w:ilvl="0">
      <w:start w:val="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F9401E"/>
    <w:multiLevelType w:val="multilevel"/>
    <w:tmpl w:val="2AF9401E"/>
    <w:lvl w:ilvl="0">
      <w:start w:val="1"/>
      <w:numFmt w:val="upperLetter"/>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2"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A3464492"/>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4F52C3"/>
    <w:multiLevelType w:val="hybridMultilevel"/>
    <w:tmpl w:val="92C06746"/>
    <w:lvl w:ilvl="0" w:tplc="04090001">
      <w:start w:val="1"/>
      <w:numFmt w:val="bullet"/>
      <w:lvlText w:val=""/>
      <w:lvlJc w:val="left"/>
      <w:pPr>
        <w:ind w:left="709" w:hanging="420"/>
      </w:pPr>
      <w:rPr>
        <w:rFonts w:ascii="Symbol" w:hAnsi="Symbol" w:hint="default"/>
      </w:rPr>
    </w:lvl>
    <w:lvl w:ilvl="1" w:tplc="04090015">
      <w:start w:val="1"/>
      <w:numFmt w:val="upperLetter"/>
      <w:lvlText w:val="%2."/>
      <w:lvlJc w:val="left"/>
      <w:pPr>
        <w:ind w:left="1129" w:hanging="420"/>
      </w:pPr>
    </w:lvl>
    <w:lvl w:ilvl="2" w:tplc="04090005">
      <w:start w:val="1"/>
      <w:numFmt w:val="bullet"/>
      <w:lvlText w:val=""/>
      <w:lvlJc w:val="left"/>
      <w:pPr>
        <w:ind w:left="1549" w:hanging="420"/>
      </w:pPr>
      <w:rPr>
        <w:rFonts w:ascii="Wingdings" w:hAnsi="Wingdings" w:hint="default"/>
      </w:rPr>
    </w:lvl>
    <w:lvl w:ilvl="3" w:tplc="04090001">
      <w:start w:val="1"/>
      <w:numFmt w:val="bullet"/>
      <w:lvlText w:val=""/>
      <w:lvlJc w:val="left"/>
      <w:pPr>
        <w:ind w:left="1969" w:hanging="420"/>
      </w:pPr>
      <w:rPr>
        <w:rFonts w:ascii="Wingdings" w:hAnsi="Wingdings" w:hint="default"/>
      </w:rPr>
    </w:lvl>
    <w:lvl w:ilvl="4" w:tplc="04090003">
      <w:start w:val="1"/>
      <w:numFmt w:val="bullet"/>
      <w:lvlText w:val=""/>
      <w:lvlJc w:val="left"/>
      <w:pPr>
        <w:ind w:left="2389" w:hanging="420"/>
      </w:pPr>
      <w:rPr>
        <w:rFonts w:ascii="Wingdings" w:hAnsi="Wingdings" w:hint="default"/>
      </w:rPr>
    </w:lvl>
    <w:lvl w:ilvl="5" w:tplc="04090005">
      <w:start w:val="1"/>
      <w:numFmt w:val="bullet"/>
      <w:lvlText w:val=""/>
      <w:lvlJc w:val="left"/>
      <w:pPr>
        <w:ind w:left="2809" w:hanging="420"/>
      </w:pPr>
      <w:rPr>
        <w:rFonts w:ascii="Wingdings" w:hAnsi="Wingdings" w:hint="default"/>
      </w:rPr>
    </w:lvl>
    <w:lvl w:ilvl="6" w:tplc="04090001">
      <w:start w:val="1"/>
      <w:numFmt w:val="bullet"/>
      <w:lvlText w:val=""/>
      <w:lvlJc w:val="left"/>
      <w:pPr>
        <w:ind w:left="3229" w:hanging="420"/>
      </w:pPr>
      <w:rPr>
        <w:rFonts w:ascii="Wingdings" w:hAnsi="Wingdings" w:hint="default"/>
      </w:rPr>
    </w:lvl>
    <w:lvl w:ilvl="7" w:tplc="04090003">
      <w:start w:val="1"/>
      <w:numFmt w:val="bullet"/>
      <w:lvlText w:val=""/>
      <w:lvlJc w:val="left"/>
      <w:pPr>
        <w:ind w:left="3649" w:hanging="420"/>
      </w:pPr>
      <w:rPr>
        <w:rFonts w:ascii="Wingdings" w:hAnsi="Wingdings" w:hint="default"/>
      </w:rPr>
    </w:lvl>
    <w:lvl w:ilvl="8" w:tplc="04090005">
      <w:start w:val="1"/>
      <w:numFmt w:val="bullet"/>
      <w:lvlText w:val=""/>
      <w:lvlJc w:val="left"/>
      <w:pPr>
        <w:ind w:left="4069" w:hanging="420"/>
      </w:pPr>
      <w:rPr>
        <w:rFonts w:ascii="Wingdings" w:hAnsi="Wingdings" w:hint="default"/>
      </w:rPr>
    </w:lvl>
  </w:abstractNum>
  <w:abstractNum w:abstractNumId="17"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BE02DE"/>
    <w:multiLevelType w:val="hybridMultilevel"/>
    <w:tmpl w:val="4FB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7C715C82"/>
    <w:multiLevelType w:val="hybridMultilevel"/>
    <w:tmpl w:val="4F1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13"/>
  </w:num>
  <w:num w:numId="3">
    <w:abstractNumId w:val="14"/>
  </w:num>
  <w:num w:numId="4">
    <w:abstractNumId w:val="6"/>
  </w:num>
  <w:num w:numId="5">
    <w:abstractNumId w:val="17"/>
  </w:num>
  <w:num w:numId="6">
    <w:abstractNumId w:val="12"/>
  </w:num>
  <w:num w:numId="7">
    <w:abstractNumId w:val="28"/>
  </w:num>
  <w:num w:numId="8">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7"/>
  </w:num>
  <w:num w:numId="11">
    <w:abstractNumId w:val="2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4"/>
  </w:num>
  <w:num w:numId="15">
    <w:abstractNumId w:val="7"/>
  </w:num>
  <w:num w:numId="16">
    <w:abstractNumId w:val="14"/>
  </w:num>
  <w:num w:numId="17">
    <w:abstractNumId w:val="28"/>
  </w:num>
  <w:num w:numId="18">
    <w:abstractNumId w:val="1"/>
  </w:num>
  <w:num w:numId="19">
    <w:abstractNumId w:val="1"/>
  </w:num>
  <w:num w:numId="20">
    <w:abstractNumId w:val="16"/>
  </w:num>
  <w:num w:numId="21">
    <w:abstractNumId w:val="11"/>
  </w:num>
  <w:num w:numId="22">
    <w:abstractNumId w:val="19"/>
  </w:num>
  <w:num w:numId="23">
    <w:abstractNumId w:val="26"/>
  </w:num>
  <w:num w:numId="24">
    <w:abstractNumId w:val="2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4"/>
  </w:num>
  <w:num w:numId="32">
    <w:abstractNumId w:val="17"/>
  </w:num>
  <w:num w:numId="33">
    <w:abstractNumId w:val="28"/>
  </w:num>
  <w:num w:numId="34">
    <w:abstractNumId w:val="28"/>
    <w:lvlOverride w:ilvl="0">
      <w:startOverride w:val="1"/>
    </w:lvlOverride>
  </w:num>
  <w:num w:numId="35">
    <w:abstractNumId w:val="28"/>
  </w:num>
  <w:num w:numId="36">
    <w:abstractNumId w:val="28"/>
  </w:num>
  <w:num w:numId="37">
    <w:abstractNumId w:val="17"/>
  </w:num>
  <w:num w:numId="38">
    <w:abstractNumId w:val="6"/>
    <w:lvlOverride w:ilvl="0">
      <w:startOverride w:val="1"/>
    </w:lvlOverride>
  </w:num>
  <w:num w:numId="39">
    <w:abstractNumId w:val="28"/>
  </w:num>
  <w:num w:numId="40">
    <w:abstractNumId w:val="28"/>
  </w:num>
  <w:num w:numId="41">
    <w:abstractNumId w:val="28"/>
  </w:num>
  <w:num w:numId="42">
    <w:abstractNumId w:val="20"/>
  </w:num>
  <w:num w:numId="43">
    <w:abstractNumId w:val="8"/>
  </w:num>
  <w:num w:numId="44">
    <w:abstractNumId w:val="28"/>
  </w:num>
  <w:num w:numId="45">
    <w:abstractNumId w:val="28"/>
  </w:num>
  <w:num w:numId="46">
    <w:abstractNumId w:val="5"/>
  </w:num>
  <w:num w:numId="47">
    <w:abstractNumId w:val="28"/>
  </w:num>
  <w:num w:numId="48">
    <w:abstractNumId w:val="12"/>
    <w:lvlOverride w:ilvl="0">
      <w:startOverride w:val="1"/>
    </w:lvlOverride>
  </w:num>
  <w:num w:numId="49">
    <w:abstractNumId w:val="2"/>
  </w:num>
  <w:num w:numId="50">
    <w:abstractNumId w:val="25"/>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E66"/>
    <w:rsid w:val="00001FC3"/>
    <w:rsid w:val="00002375"/>
    <w:rsid w:val="00002459"/>
    <w:rsid w:val="00002B08"/>
    <w:rsid w:val="0000306A"/>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56B"/>
    <w:rsid w:val="0000792C"/>
    <w:rsid w:val="00007964"/>
    <w:rsid w:val="00007B24"/>
    <w:rsid w:val="00007CEF"/>
    <w:rsid w:val="00007CF1"/>
    <w:rsid w:val="00007D13"/>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5CED"/>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58"/>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087"/>
    <w:rsid w:val="00036231"/>
    <w:rsid w:val="00036390"/>
    <w:rsid w:val="00036A16"/>
    <w:rsid w:val="00036A48"/>
    <w:rsid w:val="00036C45"/>
    <w:rsid w:val="00036E10"/>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76E"/>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BA8"/>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2EB"/>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0EB"/>
    <w:rsid w:val="000621A9"/>
    <w:rsid w:val="00062381"/>
    <w:rsid w:val="00062449"/>
    <w:rsid w:val="00062589"/>
    <w:rsid w:val="0006263A"/>
    <w:rsid w:val="000628F6"/>
    <w:rsid w:val="00062D4A"/>
    <w:rsid w:val="00062EBA"/>
    <w:rsid w:val="00062FD1"/>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816"/>
    <w:rsid w:val="00072931"/>
    <w:rsid w:val="00072B54"/>
    <w:rsid w:val="00072C88"/>
    <w:rsid w:val="00072E75"/>
    <w:rsid w:val="00072EFA"/>
    <w:rsid w:val="00073495"/>
    <w:rsid w:val="00073663"/>
    <w:rsid w:val="00073785"/>
    <w:rsid w:val="000738FC"/>
    <w:rsid w:val="0007390D"/>
    <w:rsid w:val="0007408B"/>
    <w:rsid w:val="00074375"/>
    <w:rsid w:val="000743A0"/>
    <w:rsid w:val="000743DF"/>
    <w:rsid w:val="00074418"/>
    <w:rsid w:val="00074AA0"/>
    <w:rsid w:val="00074B6A"/>
    <w:rsid w:val="00074BF5"/>
    <w:rsid w:val="00074C1F"/>
    <w:rsid w:val="00074E31"/>
    <w:rsid w:val="00074F25"/>
    <w:rsid w:val="000752CD"/>
    <w:rsid w:val="00075680"/>
    <w:rsid w:val="000756D7"/>
    <w:rsid w:val="00075705"/>
    <w:rsid w:val="0007590A"/>
    <w:rsid w:val="00075999"/>
    <w:rsid w:val="00075A72"/>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20B"/>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59F"/>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09D"/>
    <w:rsid w:val="0009034F"/>
    <w:rsid w:val="00090573"/>
    <w:rsid w:val="00090586"/>
    <w:rsid w:val="00090F91"/>
    <w:rsid w:val="0009106D"/>
    <w:rsid w:val="00091199"/>
    <w:rsid w:val="000912F9"/>
    <w:rsid w:val="00091385"/>
    <w:rsid w:val="00091714"/>
    <w:rsid w:val="00091842"/>
    <w:rsid w:val="00091A28"/>
    <w:rsid w:val="00091D1E"/>
    <w:rsid w:val="000921E3"/>
    <w:rsid w:val="00092301"/>
    <w:rsid w:val="00092334"/>
    <w:rsid w:val="0009253D"/>
    <w:rsid w:val="00092894"/>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13"/>
    <w:rsid w:val="0009612D"/>
    <w:rsid w:val="0009653B"/>
    <w:rsid w:val="0009680E"/>
    <w:rsid w:val="000968D8"/>
    <w:rsid w:val="0009709B"/>
    <w:rsid w:val="00097408"/>
    <w:rsid w:val="000979B8"/>
    <w:rsid w:val="000979F0"/>
    <w:rsid w:val="00097AE8"/>
    <w:rsid w:val="00097BD2"/>
    <w:rsid w:val="00097CD8"/>
    <w:rsid w:val="00097FF4"/>
    <w:rsid w:val="000A02DC"/>
    <w:rsid w:val="000A09A5"/>
    <w:rsid w:val="000A0BDA"/>
    <w:rsid w:val="000A0CA1"/>
    <w:rsid w:val="000A0E99"/>
    <w:rsid w:val="000A0F88"/>
    <w:rsid w:val="000A1AD3"/>
    <w:rsid w:val="000A1D49"/>
    <w:rsid w:val="000A2042"/>
    <w:rsid w:val="000A23B7"/>
    <w:rsid w:val="000A262C"/>
    <w:rsid w:val="000A2C93"/>
    <w:rsid w:val="000A2D6B"/>
    <w:rsid w:val="000A2D70"/>
    <w:rsid w:val="000A2FAB"/>
    <w:rsid w:val="000A337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935"/>
    <w:rsid w:val="000A6AC6"/>
    <w:rsid w:val="000A6C17"/>
    <w:rsid w:val="000A6CFE"/>
    <w:rsid w:val="000A6F16"/>
    <w:rsid w:val="000A7C88"/>
    <w:rsid w:val="000A7E17"/>
    <w:rsid w:val="000A7EE4"/>
    <w:rsid w:val="000B028D"/>
    <w:rsid w:val="000B02B4"/>
    <w:rsid w:val="000B02C2"/>
    <w:rsid w:val="000B0485"/>
    <w:rsid w:val="000B081C"/>
    <w:rsid w:val="000B08B5"/>
    <w:rsid w:val="000B0C1F"/>
    <w:rsid w:val="000B0DBC"/>
    <w:rsid w:val="000B10AB"/>
    <w:rsid w:val="000B12FD"/>
    <w:rsid w:val="000B17A1"/>
    <w:rsid w:val="000B1CD3"/>
    <w:rsid w:val="000B1ED1"/>
    <w:rsid w:val="000B1F4D"/>
    <w:rsid w:val="000B1FF7"/>
    <w:rsid w:val="000B22DD"/>
    <w:rsid w:val="000B256B"/>
    <w:rsid w:val="000B28DE"/>
    <w:rsid w:val="000B2C92"/>
    <w:rsid w:val="000B2D4C"/>
    <w:rsid w:val="000B32D4"/>
    <w:rsid w:val="000B3803"/>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2D7"/>
    <w:rsid w:val="000C133A"/>
    <w:rsid w:val="000C1718"/>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BF9"/>
    <w:rsid w:val="000D2EA5"/>
    <w:rsid w:val="000D338A"/>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339"/>
    <w:rsid w:val="000D75CC"/>
    <w:rsid w:val="000D7783"/>
    <w:rsid w:val="000D789A"/>
    <w:rsid w:val="000D7A0E"/>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5F43"/>
    <w:rsid w:val="000E620B"/>
    <w:rsid w:val="000E6285"/>
    <w:rsid w:val="000E6333"/>
    <w:rsid w:val="000E65A7"/>
    <w:rsid w:val="000E6635"/>
    <w:rsid w:val="000E6E66"/>
    <w:rsid w:val="000E6F62"/>
    <w:rsid w:val="000E7145"/>
    <w:rsid w:val="000E72EF"/>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31"/>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237"/>
    <w:rsid w:val="00103650"/>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2DE"/>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1CF"/>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2FBF"/>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3D"/>
    <w:rsid w:val="001258B6"/>
    <w:rsid w:val="001259CE"/>
    <w:rsid w:val="00125ADE"/>
    <w:rsid w:val="00125DEA"/>
    <w:rsid w:val="00126260"/>
    <w:rsid w:val="001262F2"/>
    <w:rsid w:val="001269EA"/>
    <w:rsid w:val="00126A1D"/>
    <w:rsid w:val="00126B7C"/>
    <w:rsid w:val="00126D08"/>
    <w:rsid w:val="001270F7"/>
    <w:rsid w:val="001274AC"/>
    <w:rsid w:val="001275E6"/>
    <w:rsid w:val="001277B8"/>
    <w:rsid w:val="00127DE2"/>
    <w:rsid w:val="00127F28"/>
    <w:rsid w:val="00127F2F"/>
    <w:rsid w:val="001301E5"/>
    <w:rsid w:val="00130714"/>
    <w:rsid w:val="00130782"/>
    <w:rsid w:val="00130953"/>
    <w:rsid w:val="00130AA9"/>
    <w:rsid w:val="00131024"/>
    <w:rsid w:val="0013140E"/>
    <w:rsid w:val="00131683"/>
    <w:rsid w:val="00131AC6"/>
    <w:rsid w:val="00131F5C"/>
    <w:rsid w:val="001321CE"/>
    <w:rsid w:val="00132282"/>
    <w:rsid w:val="001322B0"/>
    <w:rsid w:val="00132767"/>
    <w:rsid w:val="0013278D"/>
    <w:rsid w:val="00132917"/>
    <w:rsid w:val="00132BC1"/>
    <w:rsid w:val="00132D74"/>
    <w:rsid w:val="00132E7E"/>
    <w:rsid w:val="00132FFD"/>
    <w:rsid w:val="001331FD"/>
    <w:rsid w:val="0013334C"/>
    <w:rsid w:val="0013344F"/>
    <w:rsid w:val="0013359C"/>
    <w:rsid w:val="00133D9D"/>
    <w:rsid w:val="00133EBD"/>
    <w:rsid w:val="001345D5"/>
    <w:rsid w:val="00134672"/>
    <w:rsid w:val="001346BC"/>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44"/>
    <w:rsid w:val="00141807"/>
    <w:rsid w:val="001418FE"/>
    <w:rsid w:val="00141E46"/>
    <w:rsid w:val="0014206B"/>
    <w:rsid w:val="00142093"/>
    <w:rsid w:val="0014226D"/>
    <w:rsid w:val="001423C5"/>
    <w:rsid w:val="00142B10"/>
    <w:rsid w:val="00142E42"/>
    <w:rsid w:val="00142EC7"/>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DD"/>
    <w:rsid w:val="00146129"/>
    <w:rsid w:val="0014624C"/>
    <w:rsid w:val="0014652F"/>
    <w:rsid w:val="001466AC"/>
    <w:rsid w:val="0014671D"/>
    <w:rsid w:val="0014688D"/>
    <w:rsid w:val="00146A4F"/>
    <w:rsid w:val="00146BC8"/>
    <w:rsid w:val="00146D29"/>
    <w:rsid w:val="001470F1"/>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39"/>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6F57"/>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9B"/>
    <w:rsid w:val="001634BB"/>
    <w:rsid w:val="001634E0"/>
    <w:rsid w:val="001637F6"/>
    <w:rsid w:val="00163971"/>
    <w:rsid w:val="001639BC"/>
    <w:rsid w:val="00163A59"/>
    <w:rsid w:val="00163AFC"/>
    <w:rsid w:val="00164646"/>
    <w:rsid w:val="001647FA"/>
    <w:rsid w:val="001649D4"/>
    <w:rsid w:val="00164D1F"/>
    <w:rsid w:val="00165016"/>
    <w:rsid w:val="00165137"/>
    <w:rsid w:val="0016523F"/>
    <w:rsid w:val="001652C5"/>
    <w:rsid w:val="001657C9"/>
    <w:rsid w:val="00165A50"/>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434"/>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824"/>
    <w:rsid w:val="00172903"/>
    <w:rsid w:val="001729E1"/>
    <w:rsid w:val="00172B0A"/>
    <w:rsid w:val="00172B61"/>
    <w:rsid w:val="00172C20"/>
    <w:rsid w:val="00172D99"/>
    <w:rsid w:val="001734FD"/>
    <w:rsid w:val="00173869"/>
    <w:rsid w:val="001738A5"/>
    <w:rsid w:val="00173A00"/>
    <w:rsid w:val="0017411D"/>
    <w:rsid w:val="00174843"/>
    <w:rsid w:val="00174DDB"/>
    <w:rsid w:val="00174F2F"/>
    <w:rsid w:val="00175163"/>
    <w:rsid w:val="001752EC"/>
    <w:rsid w:val="00175467"/>
    <w:rsid w:val="00175651"/>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2CD"/>
    <w:rsid w:val="001817BA"/>
    <w:rsid w:val="00181B3A"/>
    <w:rsid w:val="00181E15"/>
    <w:rsid w:val="001820B2"/>
    <w:rsid w:val="001821E9"/>
    <w:rsid w:val="0018229B"/>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593"/>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25A"/>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5F42"/>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66"/>
    <w:rsid w:val="001A4EDF"/>
    <w:rsid w:val="001A5016"/>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0E2"/>
    <w:rsid w:val="001B2652"/>
    <w:rsid w:val="001B26EE"/>
    <w:rsid w:val="001B2993"/>
    <w:rsid w:val="001B2AB5"/>
    <w:rsid w:val="001B2D72"/>
    <w:rsid w:val="001B2E97"/>
    <w:rsid w:val="001B2F20"/>
    <w:rsid w:val="001B3754"/>
    <w:rsid w:val="001B383C"/>
    <w:rsid w:val="001B3D2F"/>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CCB"/>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C7FE0"/>
    <w:rsid w:val="001D006C"/>
    <w:rsid w:val="001D0182"/>
    <w:rsid w:val="001D0578"/>
    <w:rsid w:val="001D0593"/>
    <w:rsid w:val="001D05BC"/>
    <w:rsid w:val="001D0C45"/>
    <w:rsid w:val="001D1258"/>
    <w:rsid w:val="001D13B0"/>
    <w:rsid w:val="001D19F8"/>
    <w:rsid w:val="001D1A2D"/>
    <w:rsid w:val="001D1BA9"/>
    <w:rsid w:val="001D1CFF"/>
    <w:rsid w:val="001D1F84"/>
    <w:rsid w:val="001D20AC"/>
    <w:rsid w:val="001D2B3C"/>
    <w:rsid w:val="001D2BB2"/>
    <w:rsid w:val="001D2DE9"/>
    <w:rsid w:val="001D2E6C"/>
    <w:rsid w:val="001D2ECD"/>
    <w:rsid w:val="001D3169"/>
    <w:rsid w:val="001D329E"/>
    <w:rsid w:val="001D385F"/>
    <w:rsid w:val="001D3A30"/>
    <w:rsid w:val="001D3C4C"/>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42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67"/>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7ED"/>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3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039"/>
    <w:rsid w:val="00203159"/>
    <w:rsid w:val="002031BA"/>
    <w:rsid w:val="002031E9"/>
    <w:rsid w:val="002032D0"/>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A8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F2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3"/>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22F"/>
    <w:rsid w:val="00225DB5"/>
    <w:rsid w:val="0022657F"/>
    <w:rsid w:val="00226635"/>
    <w:rsid w:val="0022683F"/>
    <w:rsid w:val="002269A7"/>
    <w:rsid w:val="00226BD3"/>
    <w:rsid w:val="00226C2B"/>
    <w:rsid w:val="00226D25"/>
    <w:rsid w:val="00226F21"/>
    <w:rsid w:val="00226FE8"/>
    <w:rsid w:val="0022700D"/>
    <w:rsid w:val="00227195"/>
    <w:rsid w:val="0022735A"/>
    <w:rsid w:val="00227406"/>
    <w:rsid w:val="002275A8"/>
    <w:rsid w:val="0022776D"/>
    <w:rsid w:val="00227873"/>
    <w:rsid w:val="002279D2"/>
    <w:rsid w:val="00227F9E"/>
    <w:rsid w:val="00230040"/>
    <w:rsid w:val="002300E1"/>
    <w:rsid w:val="002305EF"/>
    <w:rsid w:val="002306C3"/>
    <w:rsid w:val="00230944"/>
    <w:rsid w:val="00230AD3"/>
    <w:rsid w:val="00230BB1"/>
    <w:rsid w:val="0023101D"/>
    <w:rsid w:val="002314EE"/>
    <w:rsid w:val="002316ED"/>
    <w:rsid w:val="00231740"/>
    <w:rsid w:val="002318F3"/>
    <w:rsid w:val="00231929"/>
    <w:rsid w:val="00231A06"/>
    <w:rsid w:val="00231D67"/>
    <w:rsid w:val="00231DD4"/>
    <w:rsid w:val="00231E15"/>
    <w:rsid w:val="0023202F"/>
    <w:rsid w:val="00232191"/>
    <w:rsid w:val="00232B8E"/>
    <w:rsid w:val="00232E9D"/>
    <w:rsid w:val="00232FF5"/>
    <w:rsid w:val="00233301"/>
    <w:rsid w:val="00233577"/>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47"/>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0CC"/>
    <w:rsid w:val="002409A4"/>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5D3"/>
    <w:rsid w:val="0024785A"/>
    <w:rsid w:val="00247C82"/>
    <w:rsid w:val="00247D8E"/>
    <w:rsid w:val="00247DD1"/>
    <w:rsid w:val="00247E16"/>
    <w:rsid w:val="00247EDB"/>
    <w:rsid w:val="00250550"/>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CC5"/>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6ED"/>
    <w:rsid w:val="00264C28"/>
    <w:rsid w:val="0026509A"/>
    <w:rsid w:val="002650CA"/>
    <w:rsid w:val="002651FC"/>
    <w:rsid w:val="002655F1"/>
    <w:rsid w:val="00265701"/>
    <w:rsid w:val="0026570F"/>
    <w:rsid w:val="00265A28"/>
    <w:rsid w:val="00265AD0"/>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68A"/>
    <w:rsid w:val="002738C9"/>
    <w:rsid w:val="00273B2D"/>
    <w:rsid w:val="00273CFB"/>
    <w:rsid w:val="00273DF4"/>
    <w:rsid w:val="0027441F"/>
    <w:rsid w:val="002744D8"/>
    <w:rsid w:val="002745C6"/>
    <w:rsid w:val="00274D08"/>
    <w:rsid w:val="00275435"/>
    <w:rsid w:val="00275464"/>
    <w:rsid w:val="0027568B"/>
    <w:rsid w:val="002756D5"/>
    <w:rsid w:val="00276001"/>
    <w:rsid w:val="0027606E"/>
    <w:rsid w:val="00276368"/>
    <w:rsid w:val="002764FB"/>
    <w:rsid w:val="002775F2"/>
    <w:rsid w:val="002775FE"/>
    <w:rsid w:val="00277A46"/>
    <w:rsid w:val="00277E66"/>
    <w:rsid w:val="002801E2"/>
    <w:rsid w:val="0028052D"/>
    <w:rsid w:val="00280648"/>
    <w:rsid w:val="00280684"/>
    <w:rsid w:val="0028073A"/>
    <w:rsid w:val="00280851"/>
    <w:rsid w:val="00280960"/>
    <w:rsid w:val="00280D7A"/>
    <w:rsid w:val="0028126A"/>
    <w:rsid w:val="002813D8"/>
    <w:rsid w:val="00281DD0"/>
    <w:rsid w:val="00281F26"/>
    <w:rsid w:val="00281FE3"/>
    <w:rsid w:val="0028203A"/>
    <w:rsid w:val="002825CE"/>
    <w:rsid w:val="002826D0"/>
    <w:rsid w:val="00282747"/>
    <w:rsid w:val="002829E8"/>
    <w:rsid w:val="00282C4C"/>
    <w:rsid w:val="00282D7B"/>
    <w:rsid w:val="00282E14"/>
    <w:rsid w:val="00283112"/>
    <w:rsid w:val="00283178"/>
    <w:rsid w:val="00283181"/>
    <w:rsid w:val="002831AF"/>
    <w:rsid w:val="00283362"/>
    <w:rsid w:val="002835A5"/>
    <w:rsid w:val="0028361F"/>
    <w:rsid w:val="002836DC"/>
    <w:rsid w:val="00283CD2"/>
    <w:rsid w:val="00283CE6"/>
    <w:rsid w:val="00283D6B"/>
    <w:rsid w:val="00283FCD"/>
    <w:rsid w:val="002841C1"/>
    <w:rsid w:val="002843E2"/>
    <w:rsid w:val="0028463F"/>
    <w:rsid w:val="00284705"/>
    <w:rsid w:val="00284E7F"/>
    <w:rsid w:val="002850F7"/>
    <w:rsid w:val="00285520"/>
    <w:rsid w:val="00285894"/>
    <w:rsid w:val="00285A39"/>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37C"/>
    <w:rsid w:val="0029743A"/>
    <w:rsid w:val="00297499"/>
    <w:rsid w:val="002974AA"/>
    <w:rsid w:val="00297ABB"/>
    <w:rsid w:val="00297F46"/>
    <w:rsid w:val="00297F71"/>
    <w:rsid w:val="002A0176"/>
    <w:rsid w:val="002A0204"/>
    <w:rsid w:val="002A0210"/>
    <w:rsid w:val="002A0581"/>
    <w:rsid w:val="002A05EF"/>
    <w:rsid w:val="002A0724"/>
    <w:rsid w:val="002A0A6B"/>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11"/>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9BF"/>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447"/>
    <w:rsid w:val="002B07BF"/>
    <w:rsid w:val="002B0805"/>
    <w:rsid w:val="002B0971"/>
    <w:rsid w:val="002B0C13"/>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70B"/>
    <w:rsid w:val="002B47C7"/>
    <w:rsid w:val="002B4990"/>
    <w:rsid w:val="002B4A64"/>
    <w:rsid w:val="002B4C39"/>
    <w:rsid w:val="002B5201"/>
    <w:rsid w:val="002B57F1"/>
    <w:rsid w:val="002B5923"/>
    <w:rsid w:val="002B5976"/>
    <w:rsid w:val="002B6267"/>
    <w:rsid w:val="002B6397"/>
    <w:rsid w:val="002B64FE"/>
    <w:rsid w:val="002B651D"/>
    <w:rsid w:val="002B65C1"/>
    <w:rsid w:val="002B6890"/>
    <w:rsid w:val="002B68BE"/>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A7"/>
    <w:rsid w:val="002C10FA"/>
    <w:rsid w:val="002C126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B1F"/>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C7EAF"/>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8B3"/>
    <w:rsid w:val="002D598C"/>
    <w:rsid w:val="002D5DEA"/>
    <w:rsid w:val="002D5E2D"/>
    <w:rsid w:val="002D5E85"/>
    <w:rsid w:val="002D6127"/>
    <w:rsid w:val="002D68C3"/>
    <w:rsid w:val="002D6C69"/>
    <w:rsid w:val="002D6CFE"/>
    <w:rsid w:val="002D6E66"/>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3FBA"/>
    <w:rsid w:val="002F413F"/>
    <w:rsid w:val="002F43AE"/>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718"/>
    <w:rsid w:val="002F778B"/>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1A9"/>
    <w:rsid w:val="00304373"/>
    <w:rsid w:val="00304549"/>
    <w:rsid w:val="00304AC5"/>
    <w:rsid w:val="00304BB6"/>
    <w:rsid w:val="00304FCA"/>
    <w:rsid w:val="00305410"/>
    <w:rsid w:val="00305B65"/>
    <w:rsid w:val="00306079"/>
    <w:rsid w:val="003064B4"/>
    <w:rsid w:val="003065FB"/>
    <w:rsid w:val="00306782"/>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4B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8C6"/>
    <w:rsid w:val="00314B31"/>
    <w:rsid w:val="00314CB0"/>
    <w:rsid w:val="00314F8B"/>
    <w:rsid w:val="0031599D"/>
    <w:rsid w:val="00315B92"/>
    <w:rsid w:val="00315C3F"/>
    <w:rsid w:val="00315F72"/>
    <w:rsid w:val="0031601F"/>
    <w:rsid w:val="00316072"/>
    <w:rsid w:val="00316265"/>
    <w:rsid w:val="00316718"/>
    <w:rsid w:val="003168E2"/>
    <w:rsid w:val="00316BF5"/>
    <w:rsid w:val="00316C58"/>
    <w:rsid w:val="00316E46"/>
    <w:rsid w:val="00316F92"/>
    <w:rsid w:val="00317050"/>
    <w:rsid w:val="003170C9"/>
    <w:rsid w:val="00317884"/>
    <w:rsid w:val="003200D5"/>
    <w:rsid w:val="003200E7"/>
    <w:rsid w:val="003201CE"/>
    <w:rsid w:val="003201E5"/>
    <w:rsid w:val="0032063A"/>
    <w:rsid w:val="00320A59"/>
    <w:rsid w:val="00320B1B"/>
    <w:rsid w:val="0032172E"/>
    <w:rsid w:val="00321822"/>
    <w:rsid w:val="00321B02"/>
    <w:rsid w:val="003222E4"/>
    <w:rsid w:val="00322352"/>
    <w:rsid w:val="00322545"/>
    <w:rsid w:val="00322647"/>
    <w:rsid w:val="00322751"/>
    <w:rsid w:val="00322A6A"/>
    <w:rsid w:val="00322BC3"/>
    <w:rsid w:val="00322BED"/>
    <w:rsid w:val="00322E3B"/>
    <w:rsid w:val="0032313E"/>
    <w:rsid w:val="0032336C"/>
    <w:rsid w:val="003234EF"/>
    <w:rsid w:val="003235BA"/>
    <w:rsid w:val="00323FAD"/>
    <w:rsid w:val="003243DA"/>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8CD"/>
    <w:rsid w:val="00330941"/>
    <w:rsid w:val="00330AA6"/>
    <w:rsid w:val="00330ABE"/>
    <w:rsid w:val="00330C30"/>
    <w:rsid w:val="00330DE8"/>
    <w:rsid w:val="00331406"/>
    <w:rsid w:val="00331428"/>
    <w:rsid w:val="00331BCC"/>
    <w:rsid w:val="00331C9D"/>
    <w:rsid w:val="00332002"/>
    <w:rsid w:val="00332016"/>
    <w:rsid w:val="003321C3"/>
    <w:rsid w:val="0033287B"/>
    <w:rsid w:val="00332962"/>
    <w:rsid w:val="00332B77"/>
    <w:rsid w:val="00332BA3"/>
    <w:rsid w:val="00332C85"/>
    <w:rsid w:val="00332D70"/>
    <w:rsid w:val="00333BB9"/>
    <w:rsid w:val="00333EEF"/>
    <w:rsid w:val="0033443F"/>
    <w:rsid w:val="00334AAB"/>
    <w:rsid w:val="00335250"/>
    <w:rsid w:val="00335513"/>
    <w:rsid w:val="00335664"/>
    <w:rsid w:val="00335758"/>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BD5"/>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372"/>
    <w:rsid w:val="00344725"/>
    <w:rsid w:val="00344769"/>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DE0"/>
    <w:rsid w:val="00352FD6"/>
    <w:rsid w:val="00352FE2"/>
    <w:rsid w:val="003530A0"/>
    <w:rsid w:val="003531B0"/>
    <w:rsid w:val="003531B3"/>
    <w:rsid w:val="003532D2"/>
    <w:rsid w:val="0035335B"/>
    <w:rsid w:val="003536C6"/>
    <w:rsid w:val="003539B2"/>
    <w:rsid w:val="00353F9F"/>
    <w:rsid w:val="0035414B"/>
    <w:rsid w:val="00354328"/>
    <w:rsid w:val="003545D6"/>
    <w:rsid w:val="00354F4E"/>
    <w:rsid w:val="00355122"/>
    <w:rsid w:val="003552C6"/>
    <w:rsid w:val="003554DE"/>
    <w:rsid w:val="00355945"/>
    <w:rsid w:val="00355A83"/>
    <w:rsid w:val="00356029"/>
    <w:rsid w:val="003560B8"/>
    <w:rsid w:val="003562D7"/>
    <w:rsid w:val="00356353"/>
    <w:rsid w:val="003567C9"/>
    <w:rsid w:val="00356BA5"/>
    <w:rsid w:val="00356CEC"/>
    <w:rsid w:val="00356CF2"/>
    <w:rsid w:val="00357230"/>
    <w:rsid w:val="003572DE"/>
    <w:rsid w:val="003573D5"/>
    <w:rsid w:val="003574DC"/>
    <w:rsid w:val="00357659"/>
    <w:rsid w:val="00357712"/>
    <w:rsid w:val="00357B14"/>
    <w:rsid w:val="00357D8A"/>
    <w:rsid w:val="00357E51"/>
    <w:rsid w:val="0036012E"/>
    <w:rsid w:val="0036013D"/>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B59"/>
    <w:rsid w:val="00363F7A"/>
    <w:rsid w:val="00364A63"/>
    <w:rsid w:val="00365351"/>
    <w:rsid w:val="00365477"/>
    <w:rsid w:val="0036561B"/>
    <w:rsid w:val="00365700"/>
    <w:rsid w:val="0036616D"/>
    <w:rsid w:val="00366B92"/>
    <w:rsid w:val="00366C57"/>
    <w:rsid w:val="00366FD7"/>
    <w:rsid w:val="003671C1"/>
    <w:rsid w:val="00367336"/>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48B"/>
    <w:rsid w:val="0038084F"/>
    <w:rsid w:val="00380892"/>
    <w:rsid w:val="00380ECD"/>
    <w:rsid w:val="00381685"/>
    <w:rsid w:val="003818CD"/>
    <w:rsid w:val="00381FC4"/>
    <w:rsid w:val="003821E7"/>
    <w:rsid w:val="00382700"/>
    <w:rsid w:val="003827F2"/>
    <w:rsid w:val="00382903"/>
    <w:rsid w:val="00382B44"/>
    <w:rsid w:val="003831FE"/>
    <w:rsid w:val="00383483"/>
    <w:rsid w:val="00383C38"/>
    <w:rsid w:val="00383D4B"/>
    <w:rsid w:val="00383DDB"/>
    <w:rsid w:val="003842A8"/>
    <w:rsid w:val="003848D9"/>
    <w:rsid w:val="00385192"/>
    <w:rsid w:val="003852CC"/>
    <w:rsid w:val="0038536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66F"/>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719"/>
    <w:rsid w:val="003978B8"/>
    <w:rsid w:val="00397AEB"/>
    <w:rsid w:val="00397B96"/>
    <w:rsid w:val="00397C89"/>
    <w:rsid w:val="00397ED0"/>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C74"/>
    <w:rsid w:val="003A2CEE"/>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97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05D"/>
    <w:rsid w:val="003B3435"/>
    <w:rsid w:val="003B36AB"/>
    <w:rsid w:val="003B4400"/>
    <w:rsid w:val="003B4482"/>
    <w:rsid w:val="003B4FC5"/>
    <w:rsid w:val="003B55A2"/>
    <w:rsid w:val="003B5699"/>
    <w:rsid w:val="003B570F"/>
    <w:rsid w:val="003B5B57"/>
    <w:rsid w:val="003B5B7E"/>
    <w:rsid w:val="003B5E30"/>
    <w:rsid w:val="003B5FA0"/>
    <w:rsid w:val="003B6194"/>
    <w:rsid w:val="003B62B9"/>
    <w:rsid w:val="003B633C"/>
    <w:rsid w:val="003B665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62"/>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A5A"/>
    <w:rsid w:val="003C7D6A"/>
    <w:rsid w:val="003D0332"/>
    <w:rsid w:val="003D07C3"/>
    <w:rsid w:val="003D09DA"/>
    <w:rsid w:val="003D0A97"/>
    <w:rsid w:val="003D0D75"/>
    <w:rsid w:val="003D0E68"/>
    <w:rsid w:val="003D1294"/>
    <w:rsid w:val="003D1910"/>
    <w:rsid w:val="003D1A8B"/>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4AE5"/>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D7E1D"/>
    <w:rsid w:val="003E0385"/>
    <w:rsid w:val="003E089F"/>
    <w:rsid w:val="003E0ADB"/>
    <w:rsid w:val="003E0CE4"/>
    <w:rsid w:val="003E122B"/>
    <w:rsid w:val="003E1304"/>
    <w:rsid w:val="003E13F6"/>
    <w:rsid w:val="003E1748"/>
    <w:rsid w:val="003E1CF4"/>
    <w:rsid w:val="003E1F87"/>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1B3"/>
    <w:rsid w:val="003E6428"/>
    <w:rsid w:val="003E6592"/>
    <w:rsid w:val="003E6E17"/>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EB"/>
    <w:rsid w:val="003F36F0"/>
    <w:rsid w:val="003F3865"/>
    <w:rsid w:val="003F3A77"/>
    <w:rsid w:val="003F3FEB"/>
    <w:rsid w:val="003F477D"/>
    <w:rsid w:val="003F4933"/>
    <w:rsid w:val="003F4977"/>
    <w:rsid w:val="003F4D4A"/>
    <w:rsid w:val="003F4E1C"/>
    <w:rsid w:val="003F4E39"/>
    <w:rsid w:val="003F536B"/>
    <w:rsid w:val="003F586D"/>
    <w:rsid w:val="003F60DC"/>
    <w:rsid w:val="003F60DF"/>
    <w:rsid w:val="003F60EF"/>
    <w:rsid w:val="003F612E"/>
    <w:rsid w:val="003F6194"/>
    <w:rsid w:val="003F61E9"/>
    <w:rsid w:val="003F62B4"/>
    <w:rsid w:val="003F6853"/>
    <w:rsid w:val="003F6930"/>
    <w:rsid w:val="003F6A83"/>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825"/>
    <w:rsid w:val="00402F2C"/>
    <w:rsid w:val="0040303D"/>
    <w:rsid w:val="004030DA"/>
    <w:rsid w:val="0040379F"/>
    <w:rsid w:val="00403805"/>
    <w:rsid w:val="00403824"/>
    <w:rsid w:val="00403891"/>
    <w:rsid w:val="00403E3B"/>
    <w:rsid w:val="00403ED8"/>
    <w:rsid w:val="00403F25"/>
    <w:rsid w:val="00404204"/>
    <w:rsid w:val="004044C8"/>
    <w:rsid w:val="0040495B"/>
    <w:rsid w:val="00404AE9"/>
    <w:rsid w:val="00404E19"/>
    <w:rsid w:val="00405194"/>
    <w:rsid w:val="004057FD"/>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45"/>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4C5"/>
    <w:rsid w:val="004156C1"/>
    <w:rsid w:val="0041577E"/>
    <w:rsid w:val="004157F6"/>
    <w:rsid w:val="004158AE"/>
    <w:rsid w:val="004159D3"/>
    <w:rsid w:val="00415A14"/>
    <w:rsid w:val="0041616C"/>
    <w:rsid w:val="0041624F"/>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88D"/>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3AAA"/>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BBF"/>
    <w:rsid w:val="00431043"/>
    <w:rsid w:val="004311D8"/>
    <w:rsid w:val="00431309"/>
    <w:rsid w:val="004314E7"/>
    <w:rsid w:val="0043189C"/>
    <w:rsid w:val="00431C8D"/>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B56"/>
    <w:rsid w:val="00436CF4"/>
    <w:rsid w:val="00436EE0"/>
    <w:rsid w:val="00436FAD"/>
    <w:rsid w:val="00436FD3"/>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A87"/>
    <w:rsid w:val="00442FCF"/>
    <w:rsid w:val="00442FFB"/>
    <w:rsid w:val="004430FD"/>
    <w:rsid w:val="004437EC"/>
    <w:rsid w:val="0044389A"/>
    <w:rsid w:val="00443965"/>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AC8"/>
    <w:rsid w:val="00446D5A"/>
    <w:rsid w:val="0044711F"/>
    <w:rsid w:val="00447452"/>
    <w:rsid w:val="00447486"/>
    <w:rsid w:val="0044769B"/>
    <w:rsid w:val="004476F6"/>
    <w:rsid w:val="00447D67"/>
    <w:rsid w:val="004502AB"/>
    <w:rsid w:val="00450778"/>
    <w:rsid w:val="00450D3B"/>
    <w:rsid w:val="00450F04"/>
    <w:rsid w:val="00450F2C"/>
    <w:rsid w:val="00450FAA"/>
    <w:rsid w:val="00450FB9"/>
    <w:rsid w:val="0045105E"/>
    <w:rsid w:val="004518D5"/>
    <w:rsid w:val="004519BF"/>
    <w:rsid w:val="00451A20"/>
    <w:rsid w:val="00451B06"/>
    <w:rsid w:val="00451BEB"/>
    <w:rsid w:val="0045212B"/>
    <w:rsid w:val="004527C0"/>
    <w:rsid w:val="004529D0"/>
    <w:rsid w:val="00452D48"/>
    <w:rsid w:val="004531D2"/>
    <w:rsid w:val="00453402"/>
    <w:rsid w:val="0045340A"/>
    <w:rsid w:val="00453871"/>
    <w:rsid w:val="00453B1C"/>
    <w:rsid w:val="00453DAB"/>
    <w:rsid w:val="00453DEF"/>
    <w:rsid w:val="00454220"/>
    <w:rsid w:val="004543E4"/>
    <w:rsid w:val="004544A3"/>
    <w:rsid w:val="004548E5"/>
    <w:rsid w:val="00454DC5"/>
    <w:rsid w:val="00454F08"/>
    <w:rsid w:val="00455105"/>
    <w:rsid w:val="004559BE"/>
    <w:rsid w:val="00455C09"/>
    <w:rsid w:val="00456114"/>
    <w:rsid w:val="00456782"/>
    <w:rsid w:val="00456971"/>
    <w:rsid w:val="00456978"/>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A31"/>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593"/>
    <w:rsid w:val="00464919"/>
    <w:rsid w:val="00464AFE"/>
    <w:rsid w:val="00464C4E"/>
    <w:rsid w:val="00464EE0"/>
    <w:rsid w:val="004650F2"/>
    <w:rsid w:val="00465461"/>
    <w:rsid w:val="00465467"/>
    <w:rsid w:val="00465573"/>
    <w:rsid w:val="004658C3"/>
    <w:rsid w:val="00465EB3"/>
    <w:rsid w:val="00466260"/>
    <w:rsid w:val="004662E3"/>
    <w:rsid w:val="0046645E"/>
    <w:rsid w:val="00466663"/>
    <w:rsid w:val="004666A6"/>
    <w:rsid w:val="004666EC"/>
    <w:rsid w:val="0046680F"/>
    <w:rsid w:val="00466F18"/>
    <w:rsid w:val="00467011"/>
    <w:rsid w:val="004673FA"/>
    <w:rsid w:val="00467696"/>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1E2"/>
    <w:rsid w:val="00474546"/>
    <w:rsid w:val="0047455E"/>
    <w:rsid w:val="00474827"/>
    <w:rsid w:val="00474B33"/>
    <w:rsid w:val="00474BFB"/>
    <w:rsid w:val="00474EEA"/>
    <w:rsid w:val="00474FB4"/>
    <w:rsid w:val="00475131"/>
    <w:rsid w:val="00475260"/>
    <w:rsid w:val="004755D5"/>
    <w:rsid w:val="004755F0"/>
    <w:rsid w:val="0047574D"/>
    <w:rsid w:val="004759F6"/>
    <w:rsid w:val="00475A1B"/>
    <w:rsid w:val="00475C1B"/>
    <w:rsid w:val="00475D3E"/>
    <w:rsid w:val="00475E50"/>
    <w:rsid w:val="00475F90"/>
    <w:rsid w:val="004767BC"/>
    <w:rsid w:val="00476C00"/>
    <w:rsid w:val="00476D8B"/>
    <w:rsid w:val="00476EAE"/>
    <w:rsid w:val="00476FE8"/>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12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2AE9"/>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4FF4"/>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F15"/>
    <w:rsid w:val="004A60C1"/>
    <w:rsid w:val="004A645E"/>
    <w:rsid w:val="004A6AC0"/>
    <w:rsid w:val="004A6E4F"/>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61"/>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3F60"/>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BB7"/>
    <w:rsid w:val="004C6D25"/>
    <w:rsid w:val="004C730E"/>
    <w:rsid w:val="004C763D"/>
    <w:rsid w:val="004C7739"/>
    <w:rsid w:val="004C7BDF"/>
    <w:rsid w:val="004D00F4"/>
    <w:rsid w:val="004D0158"/>
    <w:rsid w:val="004D0200"/>
    <w:rsid w:val="004D02B7"/>
    <w:rsid w:val="004D03DB"/>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9DF"/>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9EA"/>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1EF"/>
    <w:rsid w:val="004E03BE"/>
    <w:rsid w:val="004E0A1C"/>
    <w:rsid w:val="004E0CD0"/>
    <w:rsid w:val="004E0DB9"/>
    <w:rsid w:val="004E0F6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53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6BF"/>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4B"/>
    <w:rsid w:val="004F55DE"/>
    <w:rsid w:val="004F58AB"/>
    <w:rsid w:val="004F5E2A"/>
    <w:rsid w:val="004F612B"/>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0D9B"/>
    <w:rsid w:val="005012BB"/>
    <w:rsid w:val="0050132F"/>
    <w:rsid w:val="00501723"/>
    <w:rsid w:val="005018DA"/>
    <w:rsid w:val="00501A8C"/>
    <w:rsid w:val="00501F0D"/>
    <w:rsid w:val="00501FCD"/>
    <w:rsid w:val="0050262A"/>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505"/>
    <w:rsid w:val="0050768F"/>
    <w:rsid w:val="00507754"/>
    <w:rsid w:val="00507B61"/>
    <w:rsid w:val="00507BF8"/>
    <w:rsid w:val="00507CAF"/>
    <w:rsid w:val="00507E37"/>
    <w:rsid w:val="00510374"/>
    <w:rsid w:val="00510444"/>
    <w:rsid w:val="00510533"/>
    <w:rsid w:val="00510B25"/>
    <w:rsid w:val="00510C3D"/>
    <w:rsid w:val="00510F6D"/>
    <w:rsid w:val="0051104C"/>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6AC"/>
    <w:rsid w:val="005167B8"/>
    <w:rsid w:val="00516B96"/>
    <w:rsid w:val="00516F71"/>
    <w:rsid w:val="00517119"/>
    <w:rsid w:val="00517302"/>
    <w:rsid w:val="005173A4"/>
    <w:rsid w:val="005174C4"/>
    <w:rsid w:val="0051770E"/>
    <w:rsid w:val="00517A27"/>
    <w:rsid w:val="00517C91"/>
    <w:rsid w:val="0052001B"/>
    <w:rsid w:val="005201C2"/>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E2"/>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7D"/>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A9"/>
    <w:rsid w:val="00533632"/>
    <w:rsid w:val="00533662"/>
    <w:rsid w:val="005338BD"/>
    <w:rsid w:val="0053394F"/>
    <w:rsid w:val="00533F6A"/>
    <w:rsid w:val="00534087"/>
    <w:rsid w:val="005347FB"/>
    <w:rsid w:val="0053480B"/>
    <w:rsid w:val="005349EB"/>
    <w:rsid w:val="00534AA6"/>
    <w:rsid w:val="00534B2F"/>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687"/>
    <w:rsid w:val="00546738"/>
    <w:rsid w:val="005467D6"/>
    <w:rsid w:val="00546942"/>
    <w:rsid w:val="00546A1B"/>
    <w:rsid w:val="00546ADD"/>
    <w:rsid w:val="00546B78"/>
    <w:rsid w:val="00547123"/>
    <w:rsid w:val="005472D2"/>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6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04"/>
    <w:rsid w:val="00557B02"/>
    <w:rsid w:val="00557CAB"/>
    <w:rsid w:val="00557F39"/>
    <w:rsid w:val="00557F3A"/>
    <w:rsid w:val="00560762"/>
    <w:rsid w:val="005608EB"/>
    <w:rsid w:val="00560AC9"/>
    <w:rsid w:val="00560DDA"/>
    <w:rsid w:val="00560EBB"/>
    <w:rsid w:val="00561250"/>
    <w:rsid w:val="0056134D"/>
    <w:rsid w:val="005617E8"/>
    <w:rsid w:val="00561A95"/>
    <w:rsid w:val="00561BF6"/>
    <w:rsid w:val="00561E4A"/>
    <w:rsid w:val="0056202B"/>
    <w:rsid w:val="005627AA"/>
    <w:rsid w:val="005628ED"/>
    <w:rsid w:val="00562AD8"/>
    <w:rsid w:val="00562C2A"/>
    <w:rsid w:val="00562CDC"/>
    <w:rsid w:val="00563172"/>
    <w:rsid w:val="00563516"/>
    <w:rsid w:val="00563855"/>
    <w:rsid w:val="00563FD2"/>
    <w:rsid w:val="0056426E"/>
    <w:rsid w:val="0056434D"/>
    <w:rsid w:val="00564909"/>
    <w:rsid w:val="00564AFE"/>
    <w:rsid w:val="005651F7"/>
    <w:rsid w:val="005652EE"/>
    <w:rsid w:val="005655BE"/>
    <w:rsid w:val="00565679"/>
    <w:rsid w:val="00565E28"/>
    <w:rsid w:val="00565F7D"/>
    <w:rsid w:val="00566B83"/>
    <w:rsid w:val="00566C80"/>
    <w:rsid w:val="0056719E"/>
    <w:rsid w:val="005676C4"/>
    <w:rsid w:val="00570079"/>
    <w:rsid w:val="005700C6"/>
    <w:rsid w:val="005701C5"/>
    <w:rsid w:val="00570369"/>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795"/>
    <w:rsid w:val="005809EB"/>
    <w:rsid w:val="00580A5C"/>
    <w:rsid w:val="00580B7A"/>
    <w:rsid w:val="00580E45"/>
    <w:rsid w:val="00580F67"/>
    <w:rsid w:val="005815D2"/>
    <w:rsid w:val="005815F7"/>
    <w:rsid w:val="005817AC"/>
    <w:rsid w:val="005818D4"/>
    <w:rsid w:val="005819D7"/>
    <w:rsid w:val="00581E65"/>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1E1"/>
    <w:rsid w:val="00584496"/>
    <w:rsid w:val="0058460B"/>
    <w:rsid w:val="00584EC4"/>
    <w:rsid w:val="005858A9"/>
    <w:rsid w:val="00585932"/>
    <w:rsid w:val="00585C3A"/>
    <w:rsid w:val="00585CBD"/>
    <w:rsid w:val="00585F93"/>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0ECF"/>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5B0A"/>
    <w:rsid w:val="005A62A6"/>
    <w:rsid w:val="005A6522"/>
    <w:rsid w:val="005A6A3A"/>
    <w:rsid w:val="005A6AAB"/>
    <w:rsid w:val="005A6B48"/>
    <w:rsid w:val="005A6EE0"/>
    <w:rsid w:val="005A6F61"/>
    <w:rsid w:val="005A6FA1"/>
    <w:rsid w:val="005A71E4"/>
    <w:rsid w:val="005A7CEB"/>
    <w:rsid w:val="005A7D46"/>
    <w:rsid w:val="005A7E2E"/>
    <w:rsid w:val="005A7F50"/>
    <w:rsid w:val="005A7F72"/>
    <w:rsid w:val="005B009D"/>
    <w:rsid w:val="005B0529"/>
    <w:rsid w:val="005B0814"/>
    <w:rsid w:val="005B0E6F"/>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896"/>
    <w:rsid w:val="005B5A55"/>
    <w:rsid w:val="005B6277"/>
    <w:rsid w:val="005B6A24"/>
    <w:rsid w:val="005B6A38"/>
    <w:rsid w:val="005B6C5F"/>
    <w:rsid w:val="005B6FAE"/>
    <w:rsid w:val="005B703E"/>
    <w:rsid w:val="005B70E8"/>
    <w:rsid w:val="005B73A2"/>
    <w:rsid w:val="005B7824"/>
    <w:rsid w:val="005B7B5A"/>
    <w:rsid w:val="005B7DAD"/>
    <w:rsid w:val="005B7ED8"/>
    <w:rsid w:val="005C0625"/>
    <w:rsid w:val="005C06DB"/>
    <w:rsid w:val="005C0904"/>
    <w:rsid w:val="005C09BF"/>
    <w:rsid w:val="005C0A68"/>
    <w:rsid w:val="005C0D61"/>
    <w:rsid w:val="005C0DDE"/>
    <w:rsid w:val="005C11DA"/>
    <w:rsid w:val="005C1225"/>
    <w:rsid w:val="005C132F"/>
    <w:rsid w:val="005C13E6"/>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56"/>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6E7"/>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098"/>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CD5"/>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83C"/>
    <w:rsid w:val="005F4950"/>
    <w:rsid w:val="005F4B2B"/>
    <w:rsid w:val="005F4B43"/>
    <w:rsid w:val="005F4F7F"/>
    <w:rsid w:val="005F502F"/>
    <w:rsid w:val="005F509E"/>
    <w:rsid w:val="005F5203"/>
    <w:rsid w:val="005F535C"/>
    <w:rsid w:val="005F5C66"/>
    <w:rsid w:val="005F650F"/>
    <w:rsid w:val="005F660A"/>
    <w:rsid w:val="005F6697"/>
    <w:rsid w:val="005F66B5"/>
    <w:rsid w:val="005F6F9C"/>
    <w:rsid w:val="005F6FFC"/>
    <w:rsid w:val="005F7306"/>
    <w:rsid w:val="005F7531"/>
    <w:rsid w:val="005F77C0"/>
    <w:rsid w:val="005F7F11"/>
    <w:rsid w:val="00600127"/>
    <w:rsid w:val="00600292"/>
    <w:rsid w:val="006004D6"/>
    <w:rsid w:val="006004DE"/>
    <w:rsid w:val="0060091F"/>
    <w:rsid w:val="00600B14"/>
    <w:rsid w:val="00600C0B"/>
    <w:rsid w:val="00600CA0"/>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2D58"/>
    <w:rsid w:val="00602DD6"/>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27"/>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5ED"/>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6F67"/>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0BB5"/>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171"/>
    <w:rsid w:val="00627BA3"/>
    <w:rsid w:val="00627BF3"/>
    <w:rsid w:val="00627C39"/>
    <w:rsid w:val="00627E44"/>
    <w:rsid w:val="00630035"/>
    <w:rsid w:val="006300D7"/>
    <w:rsid w:val="00630350"/>
    <w:rsid w:val="006306E2"/>
    <w:rsid w:val="00630F40"/>
    <w:rsid w:val="00631007"/>
    <w:rsid w:val="006315F4"/>
    <w:rsid w:val="00631826"/>
    <w:rsid w:val="00631C9F"/>
    <w:rsid w:val="00632029"/>
    <w:rsid w:val="00632090"/>
    <w:rsid w:val="0063226B"/>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48F7"/>
    <w:rsid w:val="00634EE6"/>
    <w:rsid w:val="00635075"/>
    <w:rsid w:val="00635210"/>
    <w:rsid w:val="006352E8"/>
    <w:rsid w:val="006356FE"/>
    <w:rsid w:val="006357C8"/>
    <w:rsid w:val="00635B5B"/>
    <w:rsid w:val="00635D54"/>
    <w:rsid w:val="00635E1A"/>
    <w:rsid w:val="00635EDC"/>
    <w:rsid w:val="00635F56"/>
    <w:rsid w:val="00636094"/>
    <w:rsid w:val="00636324"/>
    <w:rsid w:val="00636430"/>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D6"/>
    <w:rsid w:val="00645D7C"/>
    <w:rsid w:val="00646037"/>
    <w:rsid w:val="006464DB"/>
    <w:rsid w:val="00646A90"/>
    <w:rsid w:val="00646BDA"/>
    <w:rsid w:val="00646CF2"/>
    <w:rsid w:val="00647A07"/>
    <w:rsid w:val="00647CB3"/>
    <w:rsid w:val="00647D60"/>
    <w:rsid w:val="00650150"/>
    <w:rsid w:val="00650854"/>
    <w:rsid w:val="006508F3"/>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3F83"/>
    <w:rsid w:val="00654346"/>
    <w:rsid w:val="006544F6"/>
    <w:rsid w:val="00654A19"/>
    <w:rsid w:val="00654B42"/>
    <w:rsid w:val="00654C74"/>
    <w:rsid w:val="00654C81"/>
    <w:rsid w:val="00654C97"/>
    <w:rsid w:val="00655070"/>
    <w:rsid w:val="00655223"/>
    <w:rsid w:val="006552C8"/>
    <w:rsid w:val="00655667"/>
    <w:rsid w:val="006556BD"/>
    <w:rsid w:val="00655780"/>
    <w:rsid w:val="0065594D"/>
    <w:rsid w:val="00655963"/>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8F4"/>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2"/>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17E"/>
    <w:rsid w:val="0068721F"/>
    <w:rsid w:val="00687484"/>
    <w:rsid w:val="00687E09"/>
    <w:rsid w:val="006905B3"/>
    <w:rsid w:val="00690D12"/>
    <w:rsid w:val="00690F0E"/>
    <w:rsid w:val="006911EE"/>
    <w:rsid w:val="00691321"/>
    <w:rsid w:val="006917D7"/>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62"/>
    <w:rsid w:val="00693CA1"/>
    <w:rsid w:val="0069408F"/>
    <w:rsid w:val="00694219"/>
    <w:rsid w:val="006943ED"/>
    <w:rsid w:val="0069447C"/>
    <w:rsid w:val="006949AD"/>
    <w:rsid w:val="00694D7B"/>
    <w:rsid w:val="00694F91"/>
    <w:rsid w:val="00695184"/>
    <w:rsid w:val="006958E7"/>
    <w:rsid w:val="00695C33"/>
    <w:rsid w:val="00695E66"/>
    <w:rsid w:val="00695E95"/>
    <w:rsid w:val="00695F2E"/>
    <w:rsid w:val="00696244"/>
    <w:rsid w:val="00696787"/>
    <w:rsid w:val="006969D6"/>
    <w:rsid w:val="00696A1A"/>
    <w:rsid w:val="0069755C"/>
    <w:rsid w:val="006979B9"/>
    <w:rsid w:val="006979DC"/>
    <w:rsid w:val="00697C2C"/>
    <w:rsid w:val="00697E3A"/>
    <w:rsid w:val="006A015F"/>
    <w:rsid w:val="006A0431"/>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106"/>
    <w:rsid w:val="006B0489"/>
    <w:rsid w:val="006B04DC"/>
    <w:rsid w:val="006B0C66"/>
    <w:rsid w:val="006B0E3C"/>
    <w:rsid w:val="006B0FD2"/>
    <w:rsid w:val="006B14F4"/>
    <w:rsid w:val="006B163E"/>
    <w:rsid w:val="006B166D"/>
    <w:rsid w:val="006B16EB"/>
    <w:rsid w:val="006B18B8"/>
    <w:rsid w:val="006B19B2"/>
    <w:rsid w:val="006B1C86"/>
    <w:rsid w:val="006B1D5C"/>
    <w:rsid w:val="006B1DA2"/>
    <w:rsid w:val="006B1F5F"/>
    <w:rsid w:val="006B2049"/>
    <w:rsid w:val="006B20F8"/>
    <w:rsid w:val="006B21E9"/>
    <w:rsid w:val="006B222B"/>
    <w:rsid w:val="006B242D"/>
    <w:rsid w:val="006B24E7"/>
    <w:rsid w:val="006B2601"/>
    <w:rsid w:val="006B2BC5"/>
    <w:rsid w:val="006B316A"/>
    <w:rsid w:val="006B3294"/>
    <w:rsid w:val="006B393F"/>
    <w:rsid w:val="006B3D4A"/>
    <w:rsid w:val="006B3E55"/>
    <w:rsid w:val="006B40F5"/>
    <w:rsid w:val="006B415A"/>
    <w:rsid w:val="006B43A2"/>
    <w:rsid w:val="006B4820"/>
    <w:rsid w:val="006B49F6"/>
    <w:rsid w:val="006B4D4E"/>
    <w:rsid w:val="006B510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DF6"/>
    <w:rsid w:val="006B7F6B"/>
    <w:rsid w:val="006C03B2"/>
    <w:rsid w:val="006C0985"/>
    <w:rsid w:val="006C09DD"/>
    <w:rsid w:val="006C0A1A"/>
    <w:rsid w:val="006C0A89"/>
    <w:rsid w:val="006C1790"/>
    <w:rsid w:val="006C187D"/>
    <w:rsid w:val="006C1B3F"/>
    <w:rsid w:val="006C2249"/>
    <w:rsid w:val="006C28AE"/>
    <w:rsid w:val="006C375B"/>
    <w:rsid w:val="006C377A"/>
    <w:rsid w:val="006C3818"/>
    <w:rsid w:val="006C38A8"/>
    <w:rsid w:val="006C3BEF"/>
    <w:rsid w:val="006C3CF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45"/>
    <w:rsid w:val="006D19ED"/>
    <w:rsid w:val="006D1A23"/>
    <w:rsid w:val="006D1F1A"/>
    <w:rsid w:val="006D21FF"/>
    <w:rsid w:val="006D2627"/>
    <w:rsid w:val="006D264B"/>
    <w:rsid w:val="006D2B5D"/>
    <w:rsid w:val="006D31AF"/>
    <w:rsid w:val="006D31DD"/>
    <w:rsid w:val="006D3BF9"/>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1BB4"/>
    <w:rsid w:val="006E212B"/>
    <w:rsid w:val="006E2190"/>
    <w:rsid w:val="006E22CC"/>
    <w:rsid w:val="006E2816"/>
    <w:rsid w:val="006E2AA6"/>
    <w:rsid w:val="006E2FED"/>
    <w:rsid w:val="006E31E5"/>
    <w:rsid w:val="006E329D"/>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859"/>
    <w:rsid w:val="006E6A05"/>
    <w:rsid w:val="006E6DA9"/>
    <w:rsid w:val="006E6E24"/>
    <w:rsid w:val="006E6F03"/>
    <w:rsid w:val="006E6F98"/>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4FC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5CB"/>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3F2"/>
    <w:rsid w:val="007047A7"/>
    <w:rsid w:val="0070493E"/>
    <w:rsid w:val="00704A33"/>
    <w:rsid w:val="00704DEB"/>
    <w:rsid w:val="00704F36"/>
    <w:rsid w:val="007050C4"/>
    <w:rsid w:val="0070540B"/>
    <w:rsid w:val="00705584"/>
    <w:rsid w:val="00705E96"/>
    <w:rsid w:val="007062E8"/>
    <w:rsid w:val="0070652C"/>
    <w:rsid w:val="00706B2E"/>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63F"/>
    <w:rsid w:val="0071374D"/>
    <w:rsid w:val="007139D0"/>
    <w:rsid w:val="00713EEB"/>
    <w:rsid w:val="00714150"/>
    <w:rsid w:val="00714312"/>
    <w:rsid w:val="00714722"/>
    <w:rsid w:val="0071475C"/>
    <w:rsid w:val="00714D6A"/>
    <w:rsid w:val="0071515E"/>
    <w:rsid w:val="0071554D"/>
    <w:rsid w:val="00715894"/>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06F"/>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059"/>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4DD5"/>
    <w:rsid w:val="00755B06"/>
    <w:rsid w:val="00755D4E"/>
    <w:rsid w:val="00755E06"/>
    <w:rsid w:val="007564B4"/>
    <w:rsid w:val="007564C3"/>
    <w:rsid w:val="007565E2"/>
    <w:rsid w:val="00756B9C"/>
    <w:rsid w:val="007570A3"/>
    <w:rsid w:val="007572E9"/>
    <w:rsid w:val="00757495"/>
    <w:rsid w:val="007579B6"/>
    <w:rsid w:val="00757A61"/>
    <w:rsid w:val="00757A77"/>
    <w:rsid w:val="00757C03"/>
    <w:rsid w:val="00757CA7"/>
    <w:rsid w:val="00757CD9"/>
    <w:rsid w:val="00757D4D"/>
    <w:rsid w:val="00757E8E"/>
    <w:rsid w:val="00757FE8"/>
    <w:rsid w:val="007600CF"/>
    <w:rsid w:val="007601BA"/>
    <w:rsid w:val="007603D7"/>
    <w:rsid w:val="007604E2"/>
    <w:rsid w:val="00760503"/>
    <w:rsid w:val="0076065D"/>
    <w:rsid w:val="00760756"/>
    <w:rsid w:val="007607F2"/>
    <w:rsid w:val="00760868"/>
    <w:rsid w:val="00760D79"/>
    <w:rsid w:val="00760E75"/>
    <w:rsid w:val="00760F08"/>
    <w:rsid w:val="007610AB"/>
    <w:rsid w:val="0076116D"/>
    <w:rsid w:val="00761302"/>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67FDF"/>
    <w:rsid w:val="00770732"/>
    <w:rsid w:val="00770B41"/>
    <w:rsid w:val="00770BE7"/>
    <w:rsid w:val="00770CEE"/>
    <w:rsid w:val="00770DE6"/>
    <w:rsid w:val="00771865"/>
    <w:rsid w:val="00771AAB"/>
    <w:rsid w:val="00771FB5"/>
    <w:rsid w:val="007720E8"/>
    <w:rsid w:val="007721AD"/>
    <w:rsid w:val="00772900"/>
    <w:rsid w:val="00772D15"/>
    <w:rsid w:val="00772DC3"/>
    <w:rsid w:val="00772FDA"/>
    <w:rsid w:val="007733C4"/>
    <w:rsid w:val="007736E3"/>
    <w:rsid w:val="00773F28"/>
    <w:rsid w:val="007741EB"/>
    <w:rsid w:val="007743A1"/>
    <w:rsid w:val="007744EF"/>
    <w:rsid w:val="007746A8"/>
    <w:rsid w:val="0077486B"/>
    <w:rsid w:val="007750DC"/>
    <w:rsid w:val="00775330"/>
    <w:rsid w:val="00775BAA"/>
    <w:rsid w:val="00775CCA"/>
    <w:rsid w:val="00775EFD"/>
    <w:rsid w:val="00775F11"/>
    <w:rsid w:val="007762CD"/>
    <w:rsid w:val="0077666F"/>
    <w:rsid w:val="00776832"/>
    <w:rsid w:val="007768F2"/>
    <w:rsid w:val="0077697C"/>
    <w:rsid w:val="00776BA0"/>
    <w:rsid w:val="00776E9E"/>
    <w:rsid w:val="00777053"/>
    <w:rsid w:val="00777155"/>
    <w:rsid w:val="0077722C"/>
    <w:rsid w:val="0077725D"/>
    <w:rsid w:val="0077733D"/>
    <w:rsid w:val="00777607"/>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5E65"/>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870"/>
    <w:rsid w:val="00797887"/>
    <w:rsid w:val="00797997"/>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6E"/>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9F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29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6D8"/>
    <w:rsid w:val="007B5A66"/>
    <w:rsid w:val="007B5BC8"/>
    <w:rsid w:val="007B5E5A"/>
    <w:rsid w:val="007B630D"/>
    <w:rsid w:val="007B632B"/>
    <w:rsid w:val="007B697F"/>
    <w:rsid w:val="007B6B8A"/>
    <w:rsid w:val="007B74F3"/>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6F4B"/>
    <w:rsid w:val="007C70B0"/>
    <w:rsid w:val="007C7318"/>
    <w:rsid w:val="007C7A48"/>
    <w:rsid w:val="007C7AB1"/>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ADF"/>
    <w:rsid w:val="007D4FF2"/>
    <w:rsid w:val="007D5099"/>
    <w:rsid w:val="007D50CE"/>
    <w:rsid w:val="007D512C"/>
    <w:rsid w:val="007D526F"/>
    <w:rsid w:val="007D52B4"/>
    <w:rsid w:val="007D576C"/>
    <w:rsid w:val="007D59F2"/>
    <w:rsid w:val="007D5A24"/>
    <w:rsid w:val="007D5B38"/>
    <w:rsid w:val="007D5DCF"/>
    <w:rsid w:val="007D5E36"/>
    <w:rsid w:val="007D6310"/>
    <w:rsid w:val="007D6427"/>
    <w:rsid w:val="007D647B"/>
    <w:rsid w:val="007D673F"/>
    <w:rsid w:val="007D67E9"/>
    <w:rsid w:val="007D68F4"/>
    <w:rsid w:val="007D6AAD"/>
    <w:rsid w:val="007D6C84"/>
    <w:rsid w:val="007D6CE5"/>
    <w:rsid w:val="007D6EF0"/>
    <w:rsid w:val="007D7042"/>
    <w:rsid w:val="007D7057"/>
    <w:rsid w:val="007D7059"/>
    <w:rsid w:val="007D70C7"/>
    <w:rsid w:val="007D794A"/>
    <w:rsid w:val="007D7A94"/>
    <w:rsid w:val="007D7E94"/>
    <w:rsid w:val="007D7EB4"/>
    <w:rsid w:val="007E00FB"/>
    <w:rsid w:val="007E0162"/>
    <w:rsid w:val="007E02CC"/>
    <w:rsid w:val="007E07FD"/>
    <w:rsid w:val="007E0981"/>
    <w:rsid w:val="007E0986"/>
    <w:rsid w:val="007E0A25"/>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6BC"/>
    <w:rsid w:val="007E48CD"/>
    <w:rsid w:val="007E48E4"/>
    <w:rsid w:val="007E4F0D"/>
    <w:rsid w:val="007E531F"/>
    <w:rsid w:val="007E5A14"/>
    <w:rsid w:val="007E5A5B"/>
    <w:rsid w:val="007E5FE4"/>
    <w:rsid w:val="007E5FFD"/>
    <w:rsid w:val="007E605E"/>
    <w:rsid w:val="007E6735"/>
    <w:rsid w:val="007E67F4"/>
    <w:rsid w:val="007E6847"/>
    <w:rsid w:val="007E6897"/>
    <w:rsid w:val="007E6D40"/>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DEE"/>
    <w:rsid w:val="007F1F58"/>
    <w:rsid w:val="007F1F90"/>
    <w:rsid w:val="007F204C"/>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65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8D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AE"/>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365"/>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329"/>
    <w:rsid w:val="0083056F"/>
    <w:rsid w:val="00830DD0"/>
    <w:rsid w:val="00830F16"/>
    <w:rsid w:val="00831198"/>
    <w:rsid w:val="008312A4"/>
    <w:rsid w:val="008314BC"/>
    <w:rsid w:val="00831972"/>
    <w:rsid w:val="00832142"/>
    <w:rsid w:val="0083225E"/>
    <w:rsid w:val="008324EC"/>
    <w:rsid w:val="00832834"/>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E34"/>
    <w:rsid w:val="00854090"/>
    <w:rsid w:val="008540E5"/>
    <w:rsid w:val="008541B6"/>
    <w:rsid w:val="00854290"/>
    <w:rsid w:val="0085434A"/>
    <w:rsid w:val="00854451"/>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A77"/>
    <w:rsid w:val="00866B14"/>
    <w:rsid w:val="00866E5D"/>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5BB"/>
    <w:rsid w:val="0087278C"/>
    <w:rsid w:val="008727CD"/>
    <w:rsid w:val="008730D3"/>
    <w:rsid w:val="008734E7"/>
    <w:rsid w:val="00873BA1"/>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971"/>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1C9"/>
    <w:rsid w:val="0088579F"/>
    <w:rsid w:val="0088599D"/>
    <w:rsid w:val="00885D5D"/>
    <w:rsid w:val="00885F46"/>
    <w:rsid w:val="00886012"/>
    <w:rsid w:val="00886116"/>
    <w:rsid w:val="0088649C"/>
    <w:rsid w:val="0088651F"/>
    <w:rsid w:val="008867C6"/>
    <w:rsid w:val="00886CB3"/>
    <w:rsid w:val="0088708E"/>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4E11"/>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09"/>
    <w:rsid w:val="008A24BD"/>
    <w:rsid w:val="008A25B7"/>
    <w:rsid w:val="008A2AAE"/>
    <w:rsid w:val="008A2D2E"/>
    <w:rsid w:val="008A2F26"/>
    <w:rsid w:val="008A2F9B"/>
    <w:rsid w:val="008A3390"/>
    <w:rsid w:val="008A36ED"/>
    <w:rsid w:val="008A3898"/>
    <w:rsid w:val="008A42D8"/>
    <w:rsid w:val="008A457F"/>
    <w:rsid w:val="008A4856"/>
    <w:rsid w:val="008A4A37"/>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2AD"/>
    <w:rsid w:val="008B5577"/>
    <w:rsid w:val="008B5656"/>
    <w:rsid w:val="008B5F23"/>
    <w:rsid w:val="008B5F91"/>
    <w:rsid w:val="008B60E9"/>
    <w:rsid w:val="008B60ED"/>
    <w:rsid w:val="008B6E5C"/>
    <w:rsid w:val="008B71AB"/>
    <w:rsid w:val="008B74CD"/>
    <w:rsid w:val="008B757A"/>
    <w:rsid w:val="008B766A"/>
    <w:rsid w:val="008B7A0E"/>
    <w:rsid w:val="008C000B"/>
    <w:rsid w:val="008C05B0"/>
    <w:rsid w:val="008C0EE0"/>
    <w:rsid w:val="008C13C3"/>
    <w:rsid w:val="008C13F4"/>
    <w:rsid w:val="008C16BC"/>
    <w:rsid w:val="008C1880"/>
    <w:rsid w:val="008C1C0B"/>
    <w:rsid w:val="008C1F78"/>
    <w:rsid w:val="008C1FE8"/>
    <w:rsid w:val="008C21FC"/>
    <w:rsid w:val="008C2300"/>
    <w:rsid w:val="008C2426"/>
    <w:rsid w:val="008C2453"/>
    <w:rsid w:val="008C2461"/>
    <w:rsid w:val="008C26B4"/>
    <w:rsid w:val="008C274B"/>
    <w:rsid w:val="008C28BA"/>
    <w:rsid w:val="008C290B"/>
    <w:rsid w:val="008C2BA6"/>
    <w:rsid w:val="008C31D1"/>
    <w:rsid w:val="008C3240"/>
    <w:rsid w:val="008C33D2"/>
    <w:rsid w:val="008C3715"/>
    <w:rsid w:val="008C39DE"/>
    <w:rsid w:val="008C3ACC"/>
    <w:rsid w:val="008C3B45"/>
    <w:rsid w:val="008C3DCF"/>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26E"/>
    <w:rsid w:val="008C64CA"/>
    <w:rsid w:val="008C6C7A"/>
    <w:rsid w:val="008C6CE1"/>
    <w:rsid w:val="008C6F4F"/>
    <w:rsid w:val="008C730B"/>
    <w:rsid w:val="008C74CC"/>
    <w:rsid w:val="008C7620"/>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2F06"/>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6A4"/>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A3"/>
    <w:rsid w:val="008E18E2"/>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2D0"/>
    <w:rsid w:val="008F23FC"/>
    <w:rsid w:val="008F2595"/>
    <w:rsid w:val="008F2B4B"/>
    <w:rsid w:val="008F32D8"/>
    <w:rsid w:val="008F338B"/>
    <w:rsid w:val="008F3D2D"/>
    <w:rsid w:val="008F3D7C"/>
    <w:rsid w:val="008F3DC9"/>
    <w:rsid w:val="008F3FD5"/>
    <w:rsid w:val="008F4107"/>
    <w:rsid w:val="008F4240"/>
    <w:rsid w:val="008F4340"/>
    <w:rsid w:val="008F473A"/>
    <w:rsid w:val="008F48AD"/>
    <w:rsid w:val="008F4A71"/>
    <w:rsid w:val="008F4BFE"/>
    <w:rsid w:val="008F4E3F"/>
    <w:rsid w:val="008F5184"/>
    <w:rsid w:val="008F52F0"/>
    <w:rsid w:val="008F595E"/>
    <w:rsid w:val="008F5AF6"/>
    <w:rsid w:val="008F5BCF"/>
    <w:rsid w:val="008F5D7E"/>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234"/>
    <w:rsid w:val="00901425"/>
    <w:rsid w:val="00901845"/>
    <w:rsid w:val="00901C3B"/>
    <w:rsid w:val="009021A2"/>
    <w:rsid w:val="009021DE"/>
    <w:rsid w:val="009022BC"/>
    <w:rsid w:val="0090255A"/>
    <w:rsid w:val="00902704"/>
    <w:rsid w:val="00902734"/>
    <w:rsid w:val="00902778"/>
    <w:rsid w:val="00902997"/>
    <w:rsid w:val="00902A2C"/>
    <w:rsid w:val="00902AA6"/>
    <w:rsid w:val="00902C01"/>
    <w:rsid w:val="00903281"/>
    <w:rsid w:val="00903300"/>
    <w:rsid w:val="0090358D"/>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1D9"/>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6D54"/>
    <w:rsid w:val="009172E4"/>
    <w:rsid w:val="00917424"/>
    <w:rsid w:val="00920FE4"/>
    <w:rsid w:val="00921140"/>
    <w:rsid w:val="0092119B"/>
    <w:rsid w:val="00921669"/>
    <w:rsid w:val="009216BF"/>
    <w:rsid w:val="009218D2"/>
    <w:rsid w:val="00921A74"/>
    <w:rsid w:val="00921C9F"/>
    <w:rsid w:val="00921CA2"/>
    <w:rsid w:val="00921ED5"/>
    <w:rsid w:val="00921FA1"/>
    <w:rsid w:val="009225B6"/>
    <w:rsid w:val="0092286C"/>
    <w:rsid w:val="00923151"/>
    <w:rsid w:val="00923ABA"/>
    <w:rsid w:val="00923E14"/>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A63"/>
    <w:rsid w:val="00931C9F"/>
    <w:rsid w:val="00931CF8"/>
    <w:rsid w:val="00931F17"/>
    <w:rsid w:val="00932109"/>
    <w:rsid w:val="009321E2"/>
    <w:rsid w:val="00932276"/>
    <w:rsid w:val="009322AC"/>
    <w:rsid w:val="009324B1"/>
    <w:rsid w:val="009325C9"/>
    <w:rsid w:val="0093269A"/>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0AF"/>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794"/>
    <w:rsid w:val="00940A5D"/>
    <w:rsid w:val="00940ACA"/>
    <w:rsid w:val="00940BCB"/>
    <w:rsid w:val="00940D85"/>
    <w:rsid w:val="00940DF4"/>
    <w:rsid w:val="00940FB5"/>
    <w:rsid w:val="009411AA"/>
    <w:rsid w:val="0094141A"/>
    <w:rsid w:val="0094148B"/>
    <w:rsid w:val="009416EE"/>
    <w:rsid w:val="0094173F"/>
    <w:rsid w:val="00941A1C"/>
    <w:rsid w:val="00941B97"/>
    <w:rsid w:val="00941F23"/>
    <w:rsid w:val="00942397"/>
    <w:rsid w:val="009423F6"/>
    <w:rsid w:val="00942772"/>
    <w:rsid w:val="00942783"/>
    <w:rsid w:val="00942BB8"/>
    <w:rsid w:val="00942F62"/>
    <w:rsid w:val="00943007"/>
    <w:rsid w:val="00943256"/>
    <w:rsid w:val="00943336"/>
    <w:rsid w:val="0094335F"/>
    <w:rsid w:val="00943BD7"/>
    <w:rsid w:val="00943C6A"/>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7"/>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FA8"/>
    <w:rsid w:val="0095225E"/>
    <w:rsid w:val="00952444"/>
    <w:rsid w:val="00952752"/>
    <w:rsid w:val="009527E4"/>
    <w:rsid w:val="00952886"/>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393"/>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8B"/>
    <w:rsid w:val="00960CB6"/>
    <w:rsid w:val="00960D27"/>
    <w:rsid w:val="00960E5E"/>
    <w:rsid w:val="00961016"/>
    <w:rsid w:val="00961023"/>
    <w:rsid w:val="00961120"/>
    <w:rsid w:val="009612F1"/>
    <w:rsid w:val="009613DF"/>
    <w:rsid w:val="00961591"/>
    <w:rsid w:val="009616FA"/>
    <w:rsid w:val="00961910"/>
    <w:rsid w:val="00961A6C"/>
    <w:rsid w:val="00961A83"/>
    <w:rsid w:val="00961E6D"/>
    <w:rsid w:val="00961F21"/>
    <w:rsid w:val="00962014"/>
    <w:rsid w:val="009621FF"/>
    <w:rsid w:val="00962269"/>
    <w:rsid w:val="009622FC"/>
    <w:rsid w:val="0096265F"/>
    <w:rsid w:val="0096292B"/>
    <w:rsid w:val="00962AA6"/>
    <w:rsid w:val="0096336E"/>
    <w:rsid w:val="0096392B"/>
    <w:rsid w:val="0096397B"/>
    <w:rsid w:val="00963BD2"/>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55B"/>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9F2"/>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7C4"/>
    <w:rsid w:val="00974D6B"/>
    <w:rsid w:val="00974EBD"/>
    <w:rsid w:val="009751BA"/>
    <w:rsid w:val="009751FD"/>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77E37"/>
    <w:rsid w:val="0098011E"/>
    <w:rsid w:val="00980203"/>
    <w:rsid w:val="00980403"/>
    <w:rsid w:val="009804CB"/>
    <w:rsid w:val="00980630"/>
    <w:rsid w:val="0098075B"/>
    <w:rsid w:val="009807B2"/>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6EE6"/>
    <w:rsid w:val="009874F6"/>
    <w:rsid w:val="009876A0"/>
    <w:rsid w:val="00987818"/>
    <w:rsid w:val="009879B5"/>
    <w:rsid w:val="009879F4"/>
    <w:rsid w:val="00987FE4"/>
    <w:rsid w:val="009905F4"/>
    <w:rsid w:val="009908F2"/>
    <w:rsid w:val="00991414"/>
    <w:rsid w:val="009915D6"/>
    <w:rsid w:val="009917F3"/>
    <w:rsid w:val="00991CD6"/>
    <w:rsid w:val="00991F39"/>
    <w:rsid w:val="00991FE5"/>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276"/>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4F4"/>
    <w:rsid w:val="009A37AC"/>
    <w:rsid w:val="009A3954"/>
    <w:rsid w:val="009A3AB5"/>
    <w:rsid w:val="009A4289"/>
    <w:rsid w:val="009A435C"/>
    <w:rsid w:val="009A473D"/>
    <w:rsid w:val="009A4ACF"/>
    <w:rsid w:val="009A4D85"/>
    <w:rsid w:val="009A516A"/>
    <w:rsid w:val="009A528E"/>
    <w:rsid w:val="009A53DA"/>
    <w:rsid w:val="009A54FC"/>
    <w:rsid w:val="009A56A1"/>
    <w:rsid w:val="009A6127"/>
    <w:rsid w:val="009A637B"/>
    <w:rsid w:val="009A6456"/>
    <w:rsid w:val="009A65B9"/>
    <w:rsid w:val="009A6BAA"/>
    <w:rsid w:val="009A6C74"/>
    <w:rsid w:val="009A6C8A"/>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9F4"/>
    <w:rsid w:val="009B3C79"/>
    <w:rsid w:val="009B3FF5"/>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10DF"/>
    <w:rsid w:val="009C1266"/>
    <w:rsid w:val="009C1A35"/>
    <w:rsid w:val="009C1A9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148"/>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065"/>
    <w:rsid w:val="009D314D"/>
    <w:rsid w:val="009D35C3"/>
    <w:rsid w:val="009D38E5"/>
    <w:rsid w:val="009D3ACA"/>
    <w:rsid w:val="009D3C41"/>
    <w:rsid w:val="009D3CC0"/>
    <w:rsid w:val="009D3D45"/>
    <w:rsid w:val="009D41AE"/>
    <w:rsid w:val="009D422C"/>
    <w:rsid w:val="009D4303"/>
    <w:rsid w:val="009D45AF"/>
    <w:rsid w:val="009D478C"/>
    <w:rsid w:val="009D490D"/>
    <w:rsid w:val="009D49A4"/>
    <w:rsid w:val="009D4A5D"/>
    <w:rsid w:val="009D4A8E"/>
    <w:rsid w:val="009D4DA3"/>
    <w:rsid w:val="009D587B"/>
    <w:rsid w:val="009D5A04"/>
    <w:rsid w:val="009D608A"/>
    <w:rsid w:val="009D610C"/>
    <w:rsid w:val="009D6260"/>
    <w:rsid w:val="009D62E7"/>
    <w:rsid w:val="009D65C6"/>
    <w:rsid w:val="009D69DA"/>
    <w:rsid w:val="009D6D32"/>
    <w:rsid w:val="009D73E2"/>
    <w:rsid w:val="009D75A4"/>
    <w:rsid w:val="009D7AD0"/>
    <w:rsid w:val="009D7C6B"/>
    <w:rsid w:val="009E03BC"/>
    <w:rsid w:val="009E065A"/>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EDB"/>
    <w:rsid w:val="009E605E"/>
    <w:rsid w:val="009E641D"/>
    <w:rsid w:val="009E68CC"/>
    <w:rsid w:val="009E6AE2"/>
    <w:rsid w:val="009E6B29"/>
    <w:rsid w:val="009E6F6E"/>
    <w:rsid w:val="009E7002"/>
    <w:rsid w:val="009E798E"/>
    <w:rsid w:val="009E7D58"/>
    <w:rsid w:val="009E7D6F"/>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498"/>
    <w:rsid w:val="00A07654"/>
    <w:rsid w:val="00A07AF9"/>
    <w:rsid w:val="00A07B16"/>
    <w:rsid w:val="00A07EA6"/>
    <w:rsid w:val="00A102EF"/>
    <w:rsid w:val="00A1039C"/>
    <w:rsid w:val="00A105DB"/>
    <w:rsid w:val="00A106FE"/>
    <w:rsid w:val="00A108AD"/>
    <w:rsid w:val="00A108F9"/>
    <w:rsid w:val="00A1097B"/>
    <w:rsid w:val="00A10B48"/>
    <w:rsid w:val="00A10C31"/>
    <w:rsid w:val="00A10D5D"/>
    <w:rsid w:val="00A112D4"/>
    <w:rsid w:val="00A114B5"/>
    <w:rsid w:val="00A115BF"/>
    <w:rsid w:val="00A115F5"/>
    <w:rsid w:val="00A11ACA"/>
    <w:rsid w:val="00A11C96"/>
    <w:rsid w:val="00A11D83"/>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1E7"/>
    <w:rsid w:val="00A145D0"/>
    <w:rsid w:val="00A14743"/>
    <w:rsid w:val="00A14B5D"/>
    <w:rsid w:val="00A152DD"/>
    <w:rsid w:val="00A15459"/>
    <w:rsid w:val="00A1562F"/>
    <w:rsid w:val="00A1572F"/>
    <w:rsid w:val="00A157EC"/>
    <w:rsid w:val="00A15DBB"/>
    <w:rsid w:val="00A15F14"/>
    <w:rsid w:val="00A16126"/>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DD4"/>
    <w:rsid w:val="00A21E51"/>
    <w:rsid w:val="00A22132"/>
    <w:rsid w:val="00A22207"/>
    <w:rsid w:val="00A226BE"/>
    <w:rsid w:val="00A228A7"/>
    <w:rsid w:val="00A22D9C"/>
    <w:rsid w:val="00A23459"/>
    <w:rsid w:val="00A2349B"/>
    <w:rsid w:val="00A23730"/>
    <w:rsid w:val="00A23855"/>
    <w:rsid w:val="00A23921"/>
    <w:rsid w:val="00A2394B"/>
    <w:rsid w:val="00A23AB0"/>
    <w:rsid w:val="00A24150"/>
    <w:rsid w:val="00A24617"/>
    <w:rsid w:val="00A2470A"/>
    <w:rsid w:val="00A2481C"/>
    <w:rsid w:val="00A24A1C"/>
    <w:rsid w:val="00A24CCF"/>
    <w:rsid w:val="00A25565"/>
    <w:rsid w:val="00A25A0F"/>
    <w:rsid w:val="00A25A28"/>
    <w:rsid w:val="00A25EE4"/>
    <w:rsid w:val="00A2610A"/>
    <w:rsid w:val="00A261E4"/>
    <w:rsid w:val="00A2662C"/>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B21"/>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061"/>
    <w:rsid w:val="00A362CB"/>
    <w:rsid w:val="00A36694"/>
    <w:rsid w:val="00A36A6F"/>
    <w:rsid w:val="00A36AD0"/>
    <w:rsid w:val="00A36EE6"/>
    <w:rsid w:val="00A373DE"/>
    <w:rsid w:val="00A3747D"/>
    <w:rsid w:val="00A3778D"/>
    <w:rsid w:val="00A37A2A"/>
    <w:rsid w:val="00A37A59"/>
    <w:rsid w:val="00A37CA3"/>
    <w:rsid w:val="00A40531"/>
    <w:rsid w:val="00A407C7"/>
    <w:rsid w:val="00A40889"/>
    <w:rsid w:val="00A40B98"/>
    <w:rsid w:val="00A40DEE"/>
    <w:rsid w:val="00A40EA0"/>
    <w:rsid w:val="00A41009"/>
    <w:rsid w:val="00A4102E"/>
    <w:rsid w:val="00A41179"/>
    <w:rsid w:val="00A41772"/>
    <w:rsid w:val="00A41A17"/>
    <w:rsid w:val="00A41B97"/>
    <w:rsid w:val="00A41CA6"/>
    <w:rsid w:val="00A41DA1"/>
    <w:rsid w:val="00A42191"/>
    <w:rsid w:val="00A422A8"/>
    <w:rsid w:val="00A42659"/>
    <w:rsid w:val="00A42721"/>
    <w:rsid w:val="00A42897"/>
    <w:rsid w:val="00A429DE"/>
    <w:rsid w:val="00A42D52"/>
    <w:rsid w:val="00A4339C"/>
    <w:rsid w:val="00A43631"/>
    <w:rsid w:val="00A43995"/>
    <w:rsid w:val="00A439DE"/>
    <w:rsid w:val="00A43BB0"/>
    <w:rsid w:val="00A44882"/>
    <w:rsid w:val="00A44AA5"/>
    <w:rsid w:val="00A44E28"/>
    <w:rsid w:val="00A44FD8"/>
    <w:rsid w:val="00A4508F"/>
    <w:rsid w:val="00A4570E"/>
    <w:rsid w:val="00A457BF"/>
    <w:rsid w:val="00A45A1B"/>
    <w:rsid w:val="00A45A3B"/>
    <w:rsid w:val="00A45A5D"/>
    <w:rsid w:val="00A45B31"/>
    <w:rsid w:val="00A45CA8"/>
    <w:rsid w:val="00A4609C"/>
    <w:rsid w:val="00A4623E"/>
    <w:rsid w:val="00A46433"/>
    <w:rsid w:val="00A46574"/>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A8E"/>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7AA"/>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125"/>
    <w:rsid w:val="00A63286"/>
    <w:rsid w:val="00A635AE"/>
    <w:rsid w:val="00A63863"/>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07"/>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B8E"/>
    <w:rsid w:val="00A70C0A"/>
    <w:rsid w:val="00A70C9B"/>
    <w:rsid w:val="00A7141F"/>
    <w:rsid w:val="00A7166D"/>
    <w:rsid w:val="00A71822"/>
    <w:rsid w:val="00A71D6B"/>
    <w:rsid w:val="00A71FE8"/>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DAD"/>
    <w:rsid w:val="00A74E04"/>
    <w:rsid w:val="00A74F6C"/>
    <w:rsid w:val="00A75212"/>
    <w:rsid w:val="00A7538B"/>
    <w:rsid w:val="00A75857"/>
    <w:rsid w:val="00A75920"/>
    <w:rsid w:val="00A75FE7"/>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970"/>
    <w:rsid w:val="00A81F1E"/>
    <w:rsid w:val="00A820E1"/>
    <w:rsid w:val="00A8221B"/>
    <w:rsid w:val="00A82665"/>
    <w:rsid w:val="00A82979"/>
    <w:rsid w:val="00A82B55"/>
    <w:rsid w:val="00A831BD"/>
    <w:rsid w:val="00A831F0"/>
    <w:rsid w:val="00A834EC"/>
    <w:rsid w:val="00A83BF1"/>
    <w:rsid w:val="00A83C06"/>
    <w:rsid w:val="00A83D3C"/>
    <w:rsid w:val="00A84298"/>
    <w:rsid w:val="00A844F9"/>
    <w:rsid w:val="00A84B4B"/>
    <w:rsid w:val="00A84C63"/>
    <w:rsid w:val="00A84DB4"/>
    <w:rsid w:val="00A84F55"/>
    <w:rsid w:val="00A8513A"/>
    <w:rsid w:val="00A8523D"/>
    <w:rsid w:val="00A853DF"/>
    <w:rsid w:val="00A8541F"/>
    <w:rsid w:val="00A85661"/>
    <w:rsid w:val="00A85BCC"/>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478"/>
    <w:rsid w:val="00A930F9"/>
    <w:rsid w:val="00A93400"/>
    <w:rsid w:val="00A934FE"/>
    <w:rsid w:val="00A93715"/>
    <w:rsid w:val="00A9399B"/>
    <w:rsid w:val="00A939D3"/>
    <w:rsid w:val="00A93A98"/>
    <w:rsid w:val="00A93B4D"/>
    <w:rsid w:val="00A93BDA"/>
    <w:rsid w:val="00A93E41"/>
    <w:rsid w:val="00A93E43"/>
    <w:rsid w:val="00A943D6"/>
    <w:rsid w:val="00A948E4"/>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DF1"/>
    <w:rsid w:val="00A96E51"/>
    <w:rsid w:val="00A9727C"/>
    <w:rsid w:val="00A97666"/>
    <w:rsid w:val="00A9775F"/>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362"/>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863"/>
    <w:rsid w:val="00AB2A53"/>
    <w:rsid w:val="00AB3299"/>
    <w:rsid w:val="00AB3418"/>
    <w:rsid w:val="00AB3491"/>
    <w:rsid w:val="00AB39A3"/>
    <w:rsid w:val="00AB3A1A"/>
    <w:rsid w:val="00AB3B9E"/>
    <w:rsid w:val="00AB3D3F"/>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50"/>
    <w:rsid w:val="00AC446F"/>
    <w:rsid w:val="00AC45D6"/>
    <w:rsid w:val="00AC4729"/>
    <w:rsid w:val="00AC4D53"/>
    <w:rsid w:val="00AC4E2E"/>
    <w:rsid w:val="00AC4EEF"/>
    <w:rsid w:val="00AC520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C2C"/>
    <w:rsid w:val="00AD1D09"/>
    <w:rsid w:val="00AD1D60"/>
    <w:rsid w:val="00AD1DFE"/>
    <w:rsid w:val="00AD1F06"/>
    <w:rsid w:val="00AD2176"/>
    <w:rsid w:val="00AD2264"/>
    <w:rsid w:val="00AD2507"/>
    <w:rsid w:val="00AD284F"/>
    <w:rsid w:val="00AD28FD"/>
    <w:rsid w:val="00AD2ACB"/>
    <w:rsid w:val="00AD2BAD"/>
    <w:rsid w:val="00AD2C74"/>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877"/>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79C"/>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1414"/>
    <w:rsid w:val="00AF1571"/>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4C86"/>
    <w:rsid w:val="00AF4D02"/>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65"/>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C2E"/>
    <w:rsid w:val="00B05DA4"/>
    <w:rsid w:val="00B064CB"/>
    <w:rsid w:val="00B06598"/>
    <w:rsid w:val="00B06AF4"/>
    <w:rsid w:val="00B06C77"/>
    <w:rsid w:val="00B06D40"/>
    <w:rsid w:val="00B074E7"/>
    <w:rsid w:val="00B075EC"/>
    <w:rsid w:val="00B07CBE"/>
    <w:rsid w:val="00B07F35"/>
    <w:rsid w:val="00B10809"/>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4BE"/>
    <w:rsid w:val="00B155A9"/>
    <w:rsid w:val="00B157AF"/>
    <w:rsid w:val="00B15A0F"/>
    <w:rsid w:val="00B15C42"/>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F0"/>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078"/>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02F"/>
    <w:rsid w:val="00B31295"/>
    <w:rsid w:val="00B31E5F"/>
    <w:rsid w:val="00B322AA"/>
    <w:rsid w:val="00B32607"/>
    <w:rsid w:val="00B326B8"/>
    <w:rsid w:val="00B326BE"/>
    <w:rsid w:val="00B32821"/>
    <w:rsid w:val="00B32B3C"/>
    <w:rsid w:val="00B32BDD"/>
    <w:rsid w:val="00B32CE3"/>
    <w:rsid w:val="00B32EA2"/>
    <w:rsid w:val="00B3311E"/>
    <w:rsid w:val="00B33203"/>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D7E"/>
    <w:rsid w:val="00B35F8E"/>
    <w:rsid w:val="00B36730"/>
    <w:rsid w:val="00B36BB2"/>
    <w:rsid w:val="00B36C8E"/>
    <w:rsid w:val="00B36CA2"/>
    <w:rsid w:val="00B36CCD"/>
    <w:rsid w:val="00B36DB0"/>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424"/>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62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C2E"/>
    <w:rsid w:val="00B53C87"/>
    <w:rsid w:val="00B53CDF"/>
    <w:rsid w:val="00B53EF5"/>
    <w:rsid w:val="00B53F8F"/>
    <w:rsid w:val="00B5428C"/>
    <w:rsid w:val="00B5475E"/>
    <w:rsid w:val="00B54973"/>
    <w:rsid w:val="00B54989"/>
    <w:rsid w:val="00B54FB8"/>
    <w:rsid w:val="00B55298"/>
    <w:rsid w:val="00B553CF"/>
    <w:rsid w:val="00B555B8"/>
    <w:rsid w:val="00B558C7"/>
    <w:rsid w:val="00B55ACA"/>
    <w:rsid w:val="00B5612F"/>
    <w:rsid w:val="00B5640E"/>
    <w:rsid w:val="00B566E0"/>
    <w:rsid w:val="00B5685D"/>
    <w:rsid w:val="00B56985"/>
    <w:rsid w:val="00B56BD4"/>
    <w:rsid w:val="00B56CC5"/>
    <w:rsid w:val="00B56D07"/>
    <w:rsid w:val="00B56E3B"/>
    <w:rsid w:val="00B57861"/>
    <w:rsid w:val="00B57A15"/>
    <w:rsid w:val="00B57EC6"/>
    <w:rsid w:val="00B607B8"/>
    <w:rsid w:val="00B60914"/>
    <w:rsid w:val="00B60E6E"/>
    <w:rsid w:val="00B60F49"/>
    <w:rsid w:val="00B61618"/>
    <w:rsid w:val="00B6184F"/>
    <w:rsid w:val="00B619AF"/>
    <w:rsid w:val="00B61B85"/>
    <w:rsid w:val="00B61CFF"/>
    <w:rsid w:val="00B61D00"/>
    <w:rsid w:val="00B61F70"/>
    <w:rsid w:val="00B620E1"/>
    <w:rsid w:val="00B62201"/>
    <w:rsid w:val="00B6237B"/>
    <w:rsid w:val="00B62A18"/>
    <w:rsid w:val="00B63041"/>
    <w:rsid w:val="00B6350C"/>
    <w:rsid w:val="00B63807"/>
    <w:rsid w:val="00B63870"/>
    <w:rsid w:val="00B63AC0"/>
    <w:rsid w:val="00B63BA3"/>
    <w:rsid w:val="00B63E99"/>
    <w:rsid w:val="00B640AB"/>
    <w:rsid w:val="00B64371"/>
    <w:rsid w:val="00B64398"/>
    <w:rsid w:val="00B64484"/>
    <w:rsid w:val="00B645EE"/>
    <w:rsid w:val="00B645F8"/>
    <w:rsid w:val="00B646A6"/>
    <w:rsid w:val="00B6485A"/>
    <w:rsid w:val="00B64FC1"/>
    <w:rsid w:val="00B652B0"/>
    <w:rsid w:val="00B65379"/>
    <w:rsid w:val="00B65611"/>
    <w:rsid w:val="00B657B5"/>
    <w:rsid w:val="00B65D1C"/>
    <w:rsid w:val="00B664EB"/>
    <w:rsid w:val="00B664EC"/>
    <w:rsid w:val="00B665AE"/>
    <w:rsid w:val="00B66801"/>
    <w:rsid w:val="00B66EEF"/>
    <w:rsid w:val="00B675F1"/>
    <w:rsid w:val="00B6796C"/>
    <w:rsid w:val="00B67B2B"/>
    <w:rsid w:val="00B67BE2"/>
    <w:rsid w:val="00B67F3C"/>
    <w:rsid w:val="00B700AA"/>
    <w:rsid w:val="00B7030B"/>
    <w:rsid w:val="00B70333"/>
    <w:rsid w:val="00B7082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360"/>
    <w:rsid w:val="00B774CC"/>
    <w:rsid w:val="00B77502"/>
    <w:rsid w:val="00B77A5A"/>
    <w:rsid w:val="00B77D8A"/>
    <w:rsid w:val="00B80460"/>
    <w:rsid w:val="00B8053A"/>
    <w:rsid w:val="00B8053B"/>
    <w:rsid w:val="00B80733"/>
    <w:rsid w:val="00B80795"/>
    <w:rsid w:val="00B80F5B"/>
    <w:rsid w:val="00B81578"/>
    <w:rsid w:val="00B81684"/>
    <w:rsid w:val="00B817F4"/>
    <w:rsid w:val="00B81918"/>
    <w:rsid w:val="00B81BBD"/>
    <w:rsid w:val="00B81C5D"/>
    <w:rsid w:val="00B82034"/>
    <w:rsid w:val="00B8206A"/>
    <w:rsid w:val="00B820D0"/>
    <w:rsid w:val="00B82158"/>
    <w:rsid w:val="00B821AB"/>
    <w:rsid w:val="00B822CA"/>
    <w:rsid w:val="00B824AB"/>
    <w:rsid w:val="00B82972"/>
    <w:rsid w:val="00B82B27"/>
    <w:rsid w:val="00B82BB8"/>
    <w:rsid w:val="00B82E4A"/>
    <w:rsid w:val="00B830F7"/>
    <w:rsid w:val="00B83125"/>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D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6E0"/>
    <w:rsid w:val="00B928B6"/>
    <w:rsid w:val="00B92DE1"/>
    <w:rsid w:val="00B92EFE"/>
    <w:rsid w:val="00B936A0"/>
    <w:rsid w:val="00B937C9"/>
    <w:rsid w:val="00B939D5"/>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D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868"/>
    <w:rsid w:val="00BB1966"/>
    <w:rsid w:val="00BB1B24"/>
    <w:rsid w:val="00BB1C4F"/>
    <w:rsid w:val="00BB1D50"/>
    <w:rsid w:val="00BB1FDD"/>
    <w:rsid w:val="00BB2115"/>
    <w:rsid w:val="00BB225D"/>
    <w:rsid w:val="00BB22BD"/>
    <w:rsid w:val="00BB2D6E"/>
    <w:rsid w:val="00BB3148"/>
    <w:rsid w:val="00BB317E"/>
    <w:rsid w:val="00BB3355"/>
    <w:rsid w:val="00BB3499"/>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97"/>
    <w:rsid w:val="00BB6C81"/>
    <w:rsid w:val="00BB6D67"/>
    <w:rsid w:val="00BB705F"/>
    <w:rsid w:val="00BB707E"/>
    <w:rsid w:val="00BB71EC"/>
    <w:rsid w:val="00BB723D"/>
    <w:rsid w:val="00BB724B"/>
    <w:rsid w:val="00BB7634"/>
    <w:rsid w:val="00BB7954"/>
    <w:rsid w:val="00BB7B50"/>
    <w:rsid w:val="00BB7D34"/>
    <w:rsid w:val="00BB7E4A"/>
    <w:rsid w:val="00BB7F87"/>
    <w:rsid w:val="00BC0203"/>
    <w:rsid w:val="00BC069F"/>
    <w:rsid w:val="00BC120F"/>
    <w:rsid w:val="00BC130E"/>
    <w:rsid w:val="00BC14DF"/>
    <w:rsid w:val="00BC15CB"/>
    <w:rsid w:val="00BC16BF"/>
    <w:rsid w:val="00BC1801"/>
    <w:rsid w:val="00BC18AA"/>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6A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4D15"/>
    <w:rsid w:val="00BD58A8"/>
    <w:rsid w:val="00BD5A26"/>
    <w:rsid w:val="00BD5CE6"/>
    <w:rsid w:val="00BD5FA4"/>
    <w:rsid w:val="00BD62BB"/>
    <w:rsid w:val="00BD642F"/>
    <w:rsid w:val="00BD6509"/>
    <w:rsid w:val="00BD66A1"/>
    <w:rsid w:val="00BD689C"/>
    <w:rsid w:val="00BD6A22"/>
    <w:rsid w:val="00BD7175"/>
    <w:rsid w:val="00BD78EF"/>
    <w:rsid w:val="00BD7912"/>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534"/>
    <w:rsid w:val="00BE269D"/>
    <w:rsid w:val="00BE285C"/>
    <w:rsid w:val="00BE28ED"/>
    <w:rsid w:val="00BE28FE"/>
    <w:rsid w:val="00BE29D4"/>
    <w:rsid w:val="00BE29E3"/>
    <w:rsid w:val="00BE2F16"/>
    <w:rsid w:val="00BE312F"/>
    <w:rsid w:val="00BE338F"/>
    <w:rsid w:val="00BE3466"/>
    <w:rsid w:val="00BE3629"/>
    <w:rsid w:val="00BE3EA0"/>
    <w:rsid w:val="00BE403F"/>
    <w:rsid w:val="00BE4314"/>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309"/>
    <w:rsid w:val="00BE7424"/>
    <w:rsid w:val="00BE76E3"/>
    <w:rsid w:val="00BE781F"/>
    <w:rsid w:val="00BE7B27"/>
    <w:rsid w:val="00BE7D6D"/>
    <w:rsid w:val="00BE7DAF"/>
    <w:rsid w:val="00BE7DEA"/>
    <w:rsid w:val="00BE7EA4"/>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38B"/>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A4B"/>
    <w:rsid w:val="00BF5C2F"/>
    <w:rsid w:val="00BF6097"/>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E04"/>
    <w:rsid w:val="00C00F1A"/>
    <w:rsid w:val="00C010F5"/>
    <w:rsid w:val="00C01166"/>
    <w:rsid w:val="00C0141F"/>
    <w:rsid w:val="00C0150C"/>
    <w:rsid w:val="00C01835"/>
    <w:rsid w:val="00C01908"/>
    <w:rsid w:val="00C01DA4"/>
    <w:rsid w:val="00C02026"/>
    <w:rsid w:val="00C02044"/>
    <w:rsid w:val="00C02192"/>
    <w:rsid w:val="00C023FA"/>
    <w:rsid w:val="00C02CDE"/>
    <w:rsid w:val="00C02F31"/>
    <w:rsid w:val="00C03125"/>
    <w:rsid w:val="00C03601"/>
    <w:rsid w:val="00C03892"/>
    <w:rsid w:val="00C039B6"/>
    <w:rsid w:val="00C03B7B"/>
    <w:rsid w:val="00C03BC6"/>
    <w:rsid w:val="00C03E53"/>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166"/>
    <w:rsid w:val="00C061C5"/>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B8E"/>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5B70"/>
    <w:rsid w:val="00C1616B"/>
    <w:rsid w:val="00C1640C"/>
    <w:rsid w:val="00C1662C"/>
    <w:rsid w:val="00C1679F"/>
    <w:rsid w:val="00C17099"/>
    <w:rsid w:val="00C1733B"/>
    <w:rsid w:val="00C1741D"/>
    <w:rsid w:val="00C174EC"/>
    <w:rsid w:val="00C17593"/>
    <w:rsid w:val="00C17BCA"/>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2EE"/>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2798B"/>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0FB"/>
    <w:rsid w:val="00C344B9"/>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BA"/>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4F"/>
    <w:rsid w:val="00C447FB"/>
    <w:rsid w:val="00C448BB"/>
    <w:rsid w:val="00C44ADA"/>
    <w:rsid w:val="00C44AF6"/>
    <w:rsid w:val="00C45138"/>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3D56"/>
    <w:rsid w:val="00C64002"/>
    <w:rsid w:val="00C64311"/>
    <w:rsid w:val="00C64376"/>
    <w:rsid w:val="00C64456"/>
    <w:rsid w:val="00C645D5"/>
    <w:rsid w:val="00C64626"/>
    <w:rsid w:val="00C64849"/>
    <w:rsid w:val="00C64B89"/>
    <w:rsid w:val="00C64EDC"/>
    <w:rsid w:val="00C659C9"/>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C7F"/>
    <w:rsid w:val="00C70F4D"/>
    <w:rsid w:val="00C70F58"/>
    <w:rsid w:val="00C71468"/>
    <w:rsid w:val="00C71887"/>
    <w:rsid w:val="00C72130"/>
    <w:rsid w:val="00C72176"/>
    <w:rsid w:val="00C723AF"/>
    <w:rsid w:val="00C72873"/>
    <w:rsid w:val="00C72B29"/>
    <w:rsid w:val="00C72EF5"/>
    <w:rsid w:val="00C730A2"/>
    <w:rsid w:val="00C7324A"/>
    <w:rsid w:val="00C732C5"/>
    <w:rsid w:val="00C734B7"/>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61"/>
    <w:rsid w:val="00C75C9D"/>
    <w:rsid w:val="00C76582"/>
    <w:rsid w:val="00C768DF"/>
    <w:rsid w:val="00C768E3"/>
    <w:rsid w:val="00C76A56"/>
    <w:rsid w:val="00C76A6B"/>
    <w:rsid w:val="00C76D2B"/>
    <w:rsid w:val="00C76D43"/>
    <w:rsid w:val="00C7731D"/>
    <w:rsid w:val="00C7757F"/>
    <w:rsid w:val="00C7799E"/>
    <w:rsid w:val="00C77A71"/>
    <w:rsid w:val="00C77DF7"/>
    <w:rsid w:val="00C77E09"/>
    <w:rsid w:val="00C80247"/>
    <w:rsid w:val="00C80547"/>
    <w:rsid w:val="00C807BD"/>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6B8"/>
    <w:rsid w:val="00C85A05"/>
    <w:rsid w:val="00C8610A"/>
    <w:rsid w:val="00C8611D"/>
    <w:rsid w:val="00C8624E"/>
    <w:rsid w:val="00C8629E"/>
    <w:rsid w:val="00C8630F"/>
    <w:rsid w:val="00C86379"/>
    <w:rsid w:val="00C864DB"/>
    <w:rsid w:val="00C870B0"/>
    <w:rsid w:val="00C872D8"/>
    <w:rsid w:val="00C877DD"/>
    <w:rsid w:val="00C8781D"/>
    <w:rsid w:val="00C901A9"/>
    <w:rsid w:val="00C90235"/>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385"/>
    <w:rsid w:val="00C95548"/>
    <w:rsid w:val="00C95730"/>
    <w:rsid w:val="00C95962"/>
    <w:rsid w:val="00C95CD4"/>
    <w:rsid w:val="00C96FE0"/>
    <w:rsid w:val="00C970B0"/>
    <w:rsid w:val="00C978A2"/>
    <w:rsid w:val="00C97AF1"/>
    <w:rsid w:val="00CA0186"/>
    <w:rsid w:val="00CA020B"/>
    <w:rsid w:val="00CA093F"/>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555"/>
    <w:rsid w:val="00CA2645"/>
    <w:rsid w:val="00CA2919"/>
    <w:rsid w:val="00CA29AE"/>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0E"/>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397"/>
    <w:rsid w:val="00CB558B"/>
    <w:rsid w:val="00CB5823"/>
    <w:rsid w:val="00CB58DD"/>
    <w:rsid w:val="00CB58EF"/>
    <w:rsid w:val="00CB5A9F"/>
    <w:rsid w:val="00CB5C76"/>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BB6"/>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B3A"/>
    <w:rsid w:val="00CC1C25"/>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6FF4"/>
    <w:rsid w:val="00CC728B"/>
    <w:rsid w:val="00CC7356"/>
    <w:rsid w:val="00CC73A6"/>
    <w:rsid w:val="00CC74D5"/>
    <w:rsid w:val="00CC7A6D"/>
    <w:rsid w:val="00CC7BD9"/>
    <w:rsid w:val="00CC7C6B"/>
    <w:rsid w:val="00CC7CF1"/>
    <w:rsid w:val="00CC7DF5"/>
    <w:rsid w:val="00CC7EEB"/>
    <w:rsid w:val="00CC7F92"/>
    <w:rsid w:val="00CD04B6"/>
    <w:rsid w:val="00CD04D1"/>
    <w:rsid w:val="00CD04FE"/>
    <w:rsid w:val="00CD0740"/>
    <w:rsid w:val="00CD0768"/>
    <w:rsid w:val="00CD08A6"/>
    <w:rsid w:val="00CD091B"/>
    <w:rsid w:val="00CD1266"/>
    <w:rsid w:val="00CD14CB"/>
    <w:rsid w:val="00CD179D"/>
    <w:rsid w:val="00CD1AF9"/>
    <w:rsid w:val="00CD1D72"/>
    <w:rsid w:val="00CD1E74"/>
    <w:rsid w:val="00CD1EE6"/>
    <w:rsid w:val="00CD223B"/>
    <w:rsid w:val="00CD2585"/>
    <w:rsid w:val="00CD25A6"/>
    <w:rsid w:val="00CD2763"/>
    <w:rsid w:val="00CD283A"/>
    <w:rsid w:val="00CD28F4"/>
    <w:rsid w:val="00CD2A67"/>
    <w:rsid w:val="00CD2BBC"/>
    <w:rsid w:val="00CD309B"/>
    <w:rsid w:val="00CD3122"/>
    <w:rsid w:val="00CD325D"/>
    <w:rsid w:val="00CD3D0C"/>
    <w:rsid w:val="00CD3E10"/>
    <w:rsid w:val="00CD3F09"/>
    <w:rsid w:val="00CD3FAF"/>
    <w:rsid w:val="00CD442C"/>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01"/>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1D6"/>
    <w:rsid w:val="00CF2334"/>
    <w:rsid w:val="00CF233B"/>
    <w:rsid w:val="00CF23D5"/>
    <w:rsid w:val="00CF2639"/>
    <w:rsid w:val="00CF277A"/>
    <w:rsid w:val="00CF2DB0"/>
    <w:rsid w:val="00CF2DD0"/>
    <w:rsid w:val="00CF2EC1"/>
    <w:rsid w:val="00CF2F6F"/>
    <w:rsid w:val="00CF2FBF"/>
    <w:rsid w:val="00CF3168"/>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CF7F76"/>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520"/>
    <w:rsid w:val="00D027F5"/>
    <w:rsid w:val="00D02C36"/>
    <w:rsid w:val="00D02C7A"/>
    <w:rsid w:val="00D02E17"/>
    <w:rsid w:val="00D0337F"/>
    <w:rsid w:val="00D03A1B"/>
    <w:rsid w:val="00D03B04"/>
    <w:rsid w:val="00D03C1B"/>
    <w:rsid w:val="00D0434F"/>
    <w:rsid w:val="00D04898"/>
    <w:rsid w:val="00D04FC8"/>
    <w:rsid w:val="00D05393"/>
    <w:rsid w:val="00D05FD4"/>
    <w:rsid w:val="00D06088"/>
    <w:rsid w:val="00D06581"/>
    <w:rsid w:val="00D0675C"/>
    <w:rsid w:val="00D06800"/>
    <w:rsid w:val="00D0686D"/>
    <w:rsid w:val="00D06A81"/>
    <w:rsid w:val="00D06B22"/>
    <w:rsid w:val="00D06DED"/>
    <w:rsid w:val="00D06FA7"/>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74E5"/>
    <w:rsid w:val="00D17BA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10C"/>
    <w:rsid w:val="00D315CF"/>
    <w:rsid w:val="00D31B45"/>
    <w:rsid w:val="00D31B9F"/>
    <w:rsid w:val="00D31BEA"/>
    <w:rsid w:val="00D31DCA"/>
    <w:rsid w:val="00D321C9"/>
    <w:rsid w:val="00D32B6E"/>
    <w:rsid w:val="00D33017"/>
    <w:rsid w:val="00D331F8"/>
    <w:rsid w:val="00D33313"/>
    <w:rsid w:val="00D33410"/>
    <w:rsid w:val="00D335CB"/>
    <w:rsid w:val="00D33AB3"/>
    <w:rsid w:val="00D33AFC"/>
    <w:rsid w:val="00D340A9"/>
    <w:rsid w:val="00D3410B"/>
    <w:rsid w:val="00D344C9"/>
    <w:rsid w:val="00D34639"/>
    <w:rsid w:val="00D34881"/>
    <w:rsid w:val="00D34DBD"/>
    <w:rsid w:val="00D34F60"/>
    <w:rsid w:val="00D351C4"/>
    <w:rsid w:val="00D353FF"/>
    <w:rsid w:val="00D35C45"/>
    <w:rsid w:val="00D35D82"/>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0B"/>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896"/>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AAF"/>
    <w:rsid w:val="00D53C63"/>
    <w:rsid w:val="00D54288"/>
    <w:rsid w:val="00D54AD6"/>
    <w:rsid w:val="00D54C59"/>
    <w:rsid w:val="00D54CAE"/>
    <w:rsid w:val="00D54D88"/>
    <w:rsid w:val="00D55115"/>
    <w:rsid w:val="00D55190"/>
    <w:rsid w:val="00D5521C"/>
    <w:rsid w:val="00D552BA"/>
    <w:rsid w:val="00D5544A"/>
    <w:rsid w:val="00D554E6"/>
    <w:rsid w:val="00D55545"/>
    <w:rsid w:val="00D55723"/>
    <w:rsid w:val="00D55957"/>
    <w:rsid w:val="00D559B6"/>
    <w:rsid w:val="00D55A5D"/>
    <w:rsid w:val="00D55B68"/>
    <w:rsid w:val="00D55C37"/>
    <w:rsid w:val="00D56127"/>
    <w:rsid w:val="00D5617C"/>
    <w:rsid w:val="00D56303"/>
    <w:rsid w:val="00D56330"/>
    <w:rsid w:val="00D563C2"/>
    <w:rsid w:val="00D56450"/>
    <w:rsid w:val="00D56637"/>
    <w:rsid w:val="00D56C31"/>
    <w:rsid w:val="00D56D65"/>
    <w:rsid w:val="00D56FFD"/>
    <w:rsid w:val="00D572B2"/>
    <w:rsid w:val="00D57452"/>
    <w:rsid w:val="00D578C5"/>
    <w:rsid w:val="00D57C20"/>
    <w:rsid w:val="00D57F0A"/>
    <w:rsid w:val="00D600BE"/>
    <w:rsid w:val="00D60207"/>
    <w:rsid w:val="00D6047B"/>
    <w:rsid w:val="00D6052B"/>
    <w:rsid w:val="00D60A29"/>
    <w:rsid w:val="00D60B01"/>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62C"/>
    <w:rsid w:val="00D6575A"/>
    <w:rsid w:val="00D65837"/>
    <w:rsid w:val="00D65AAD"/>
    <w:rsid w:val="00D65E3A"/>
    <w:rsid w:val="00D65FDE"/>
    <w:rsid w:val="00D66022"/>
    <w:rsid w:val="00D66065"/>
    <w:rsid w:val="00D6616D"/>
    <w:rsid w:val="00D662E2"/>
    <w:rsid w:val="00D66D78"/>
    <w:rsid w:val="00D66DAA"/>
    <w:rsid w:val="00D67107"/>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76B"/>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DF7"/>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3C7C"/>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010"/>
    <w:rsid w:val="00D9120D"/>
    <w:rsid w:val="00D9126A"/>
    <w:rsid w:val="00D912DF"/>
    <w:rsid w:val="00D91443"/>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B48"/>
    <w:rsid w:val="00D97D11"/>
    <w:rsid w:val="00D97E86"/>
    <w:rsid w:val="00DA035A"/>
    <w:rsid w:val="00DA0680"/>
    <w:rsid w:val="00DA0FC0"/>
    <w:rsid w:val="00DA120D"/>
    <w:rsid w:val="00DA1A08"/>
    <w:rsid w:val="00DA1C1A"/>
    <w:rsid w:val="00DA1C66"/>
    <w:rsid w:val="00DA1D80"/>
    <w:rsid w:val="00DA1D9A"/>
    <w:rsid w:val="00DA1EAC"/>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6F7"/>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094"/>
    <w:rsid w:val="00DB71FD"/>
    <w:rsid w:val="00DB72B0"/>
    <w:rsid w:val="00DB7427"/>
    <w:rsid w:val="00DB749A"/>
    <w:rsid w:val="00DB7B3D"/>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2E5"/>
    <w:rsid w:val="00DE0333"/>
    <w:rsid w:val="00DE0558"/>
    <w:rsid w:val="00DE0AAA"/>
    <w:rsid w:val="00DE16DD"/>
    <w:rsid w:val="00DE1722"/>
    <w:rsid w:val="00DE1838"/>
    <w:rsid w:val="00DE1BBD"/>
    <w:rsid w:val="00DE21CF"/>
    <w:rsid w:val="00DE279F"/>
    <w:rsid w:val="00DE29EE"/>
    <w:rsid w:val="00DE2D4B"/>
    <w:rsid w:val="00DE3083"/>
    <w:rsid w:val="00DE3E45"/>
    <w:rsid w:val="00DE3E7C"/>
    <w:rsid w:val="00DE3EFA"/>
    <w:rsid w:val="00DE45AC"/>
    <w:rsid w:val="00DE464E"/>
    <w:rsid w:val="00DE4664"/>
    <w:rsid w:val="00DE47CE"/>
    <w:rsid w:val="00DE480D"/>
    <w:rsid w:val="00DE4B0C"/>
    <w:rsid w:val="00DE4C2C"/>
    <w:rsid w:val="00DE4D74"/>
    <w:rsid w:val="00DE4DDB"/>
    <w:rsid w:val="00DE516B"/>
    <w:rsid w:val="00DE51E9"/>
    <w:rsid w:val="00DE52A7"/>
    <w:rsid w:val="00DE55CE"/>
    <w:rsid w:val="00DE57FD"/>
    <w:rsid w:val="00DE589A"/>
    <w:rsid w:val="00DE61AA"/>
    <w:rsid w:val="00DE65EB"/>
    <w:rsid w:val="00DE6A66"/>
    <w:rsid w:val="00DE7012"/>
    <w:rsid w:val="00DE78DF"/>
    <w:rsid w:val="00DE7A69"/>
    <w:rsid w:val="00DE7D03"/>
    <w:rsid w:val="00DE7D0D"/>
    <w:rsid w:val="00DF0220"/>
    <w:rsid w:val="00DF02EC"/>
    <w:rsid w:val="00DF0AC1"/>
    <w:rsid w:val="00DF0B0F"/>
    <w:rsid w:val="00DF0D33"/>
    <w:rsid w:val="00DF0E63"/>
    <w:rsid w:val="00DF10FE"/>
    <w:rsid w:val="00DF128D"/>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C76"/>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5ED"/>
    <w:rsid w:val="00E06730"/>
    <w:rsid w:val="00E06AF4"/>
    <w:rsid w:val="00E07116"/>
    <w:rsid w:val="00E07686"/>
    <w:rsid w:val="00E07E45"/>
    <w:rsid w:val="00E07FD4"/>
    <w:rsid w:val="00E1007C"/>
    <w:rsid w:val="00E102BD"/>
    <w:rsid w:val="00E102E3"/>
    <w:rsid w:val="00E1039D"/>
    <w:rsid w:val="00E103F8"/>
    <w:rsid w:val="00E104DE"/>
    <w:rsid w:val="00E1074E"/>
    <w:rsid w:val="00E109A9"/>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A0A"/>
    <w:rsid w:val="00E14E2C"/>
    <w:rsid w:val="00E14FE7"/>
    <w:rsid w:val="00E150B1"/>
    <w:rsid w:val="00E151C0"/>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6F1"/>
    <w:rsid w:val="00E20862"/>
    <w:rsid w:val="00E20A8D"/>
    <w:rsid w:val="00E20AD1"/>
    <w:rsid w:val="00E20E6F"/>
    <w:rsid w:val="00E21276"/>
    <w:rsid w:val="00E214FB"/>
    <w:rsid w:val="00E21624"/>
    <w:rsid w:val="00E216A5"/>
    <w:rsid w:val="00E21AF4"/>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0FE"/>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91D"/>
    <w:rsid w:val="00E27C81"/>
    <w:rsid w:val="00E30466"/>
    <w:rsid w:val="00E30517"/>
    <w:rsid w:val="00E3070A"/>
    <w:rsid w:val="00E307E4"/>
    <w:rsid w:val="00E30A72"/>
    <w:rsid w:val="00E30BDD"/>
    <w:rsid w:val="00E30FBA"/>
    <w:rsid w:val="00E311A5"/>
    <w:rsid w:val="00E31371"/>
    <w:rsid w:val="00E31506"/>
    <w:rsid w:val="00E322BF"/>
    <w:rsid w:val="00E32679"/>
    <w:rsid w:val="00E327EE"/>
    <w:rsid w:val="00E32E0E"/>
    <w:rsid w:val="00E33351"/>
    <w:rsid w:val="00E33802"/>
    <w:rsid w:val="00E33814"/>
    <w:rsid w:val="00E33844"/>
    <w:rsid w:val="00E339C6"/>
    <w:rsid w:val="00E33BB9"/>
    <w:rsid w:val="00E33E4D"/>
    <w:rsid w:val="00E34280"/>
    <w:rsid w:val="00E344FB"/>
    <w:rsid w:val="00E3457A"/>
    <w:rsid w:val="00E347CD"/>
    <w:rsid w:val="00E34D6E"/>
    <w:rsid w:val="00E34D75"/>
    <w:rsid w:val="00E34F08"/>
    <w:rsid w:val="00E3526B"/>
    <w:rsid w:val="00E35657"/>
    <w:rsid w:val="00E35DF1"/>
    <w:rsid w:val="00E35F27"/>
    <w:rsid w:val="00E35F47"/>
    <w:rsid w:val="00E362BC"/>
    <w:rsid w:val="00E3648F"/>
    <w:rsid w:val="00E365D2"/>
    <w:rsid w:val="00E37181"/>
    <w:rsid w:val="00E374CC"/>
    <w:rsid w:val="00E377BF"/>
    <w:rsid w:val="00E37BBD"/>
    <w:rsid w:val="00E37C25"/>
    <w:rsid w:val="00E37F72"/>
    <w:rsid w:val="00E40362"/>
    <w:rsid w:val="00E403D1"/>
    <w:rsid w:val="00E40453"/>
    <w:rsid w:val="00E40DAE"/>
    <w:rsid w:val="00E40E78"/>
    <w:rsid w:val="00E415CB"/>
    <w:rsid w:val="00E419AD"/>
    <w:rsid w:val="00E41A3E"/>
    <w:rsid w:val="00E41AEB"/>
    <w:rsid w:val="00E41D2F"/>
    <w:rsid w:val="00E42232"/>
    <w:rsid w:val="00E42FF3"/>
    <w:rsid w:val="00E430E9"/>
    <w:rsid w:val="00E432AE"/>
    <w:rsid w:val="00E4356E"/>
    <w:rsid w:val="00E43992"/>
    <w:rsid w:val="00E43CED"/>
    <w:rsid w:val="00E43D33"/>
    <w:rsid w:val="00E43F1E"/>
    <w:rsid w:val="00E43FBE"/>
    <w:rsid w:val="00E44445"/>
    <w:rsid w:val="00E44462"/>
    <w:rsid w:val="00E446E9"/>
    <w:rsid w:val="00E45011"/>
    <w:rsid w:val="00E450E5"/>
    <w:rsid w:val="00E452D0"/>
    <w:rsid w:val="00E45A9D"/>
    <w:rsid w:val="00E45D20"/>
    <w:rsid w:val="00E45E36"/>
    <w:rsid w:val="00E45FB3"/>
    <w:rsid w:val="00E460A1"/>
    <w:rsid w:val="00E46168"/>
    <w:rsid w:val="00E46193"/>
    <w:rsid w:val="00E46336"/>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37B"/>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80C"/>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9DD"/>
    <w:rsid w:val="00E61DAC"/>
    <w:rsid w:val="00E61DB1"/>
    <w:rsid w:val="00E61E20"/>
    <w:rsid w:val="00E6214A"/>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C5A"/>
    <w:rsid w:val="00E65E6B"/>
    <w:rsid w:val="00E66244"/>
    <w:rsid w:val="00E6640D"/>
    <w:rsid w:val="00E66781"/>
    <w:rsid w:val="00E6682F"/>
    <w:rsid w:val="00E6691F"/>
    <w:rsid w:val="00E66F4B"/>
    <w:rsid w:val="00E67387"/>
    <w:rsid w:val="00E67C8B"/>
    <w:rsid w:val="00E7020B"/>
    <w:rsid w:val="00E7020E"/>
    <w:rsid w:val="00E705E5"/>
    <w:rsid w:val="00E70AE3"/>
    <w:rsid w:val="00E70B0C"/>
    <w:rsid w:val="00E710FA"/>
    <w:rsid w:val="00E71417"/>
    <w:rsid w:val="00E71DF1"/>
    <w:rsid w:val="00E71E2E"/>
    <w:rsid w:val="00E7211D"/>
    <w:rsid w:val="00E722EF"/>
    <w:rsid w:val="00E723D3"/>
    <w:rsid w:val="00E7242A"/>
    <w:rsid w:val="00E7245A"/>
    <w:rsid w:val="00E724DE"/>
    <w:rsid w:val="00E72ABE"/>
    <w:rsid w:val="00E72B95"/>
    <w:rsid w:val="00E72BCC"/>
    <w:rsid w:val="00E72C32"/>
    <w:rsid w:val="00E73065"/>
    <w:rsid w:val="00E7306F"/>
    <w:rsid w:val="00E73135"/>
    <w:rsid w:val="00E73595"/>
    <w:rsid w:val="00E7391E"/>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B31"/>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B91"/>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4A6"/>
    <w:rsid w:val="00E85682"/>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89"/>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A9A"/>
    <w:rsid w:val="00EA00A6"/>
    <w:rsid w:val="00EA0281"/>
    <w:rsid w:val="00EA0621"/>
    <w:rsid w:val="00EA0A05"/>
    <w:rsid w:val="00EA0AB8"/>
    <w:rsid w:val="00EA0BD3"/>
    <w:rsid w:val="00EA0BFA"/>
    <w:rsid w:val="00EA0E05"/>
    <w:rsid w:val="00EA0E10"/>
    <w:rsid w:val="00EA142B"/>
    <w:rsid w:val="00EA1665"/>
    <w:rsid w:val="00EA1B4A"/>
    <w:rsid w:val="00EA1F0E"/>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971"/>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6"/>
    <w:rsid w:val="00EB1D1B"/>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198"/>
    <w:rsid w:val="00EC6337"/>
    <w:rsid w:val="00EC6D68"/>
    <w:rsid w:val="00EC7183"/>
    <w:rsid w:val="00EC71AB"/>
    <w:rsid w:val="00EC7349"/>
    <w:rsid w:val="00EC7496"/>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D63"/>
    <w:rsid w:val="00EE00C9"/>
    <w:rsid w:val="00EE0130"/>
    <w:rsid w:val="00EE08BC"/>
    <w:rsid w:val="00EE097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8EA"/>
    <w:rsid w:val="00EE4F27"/>
    <w:rsid w:val="00EE4F86"/>
    <w:rsid w:val="00EE50EB"/>
    <w:rsid w:val="00EE5112"/>
    <w:rsid w:val="00EE546D"/>
    <w:rsid w:val="00EE58ED"/>
    <w:rsid w:val="00EE62B4"/>
    <w:rsid w:val="00EE636D"/>
    <w:rsid w:val="00EE6418"/>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2FB"/>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EF7CC0"/>
    <w:rsid w:val="00F00011"/>
    <w:rsid w:val="00F000F0"/>
    <w:rsid w:val="00F00180"/>
    <w:rsid w:val="00F002BF"/>
    <w:rsid w:val="00F006E4"/>
    <w:rsid w:val="00F00748"/>
    <w:rsid w:val="00F00923"/>
    <w:rsid w:val="00F00C9D"/>
    <w:rsid w:val="00F00F98"/>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00"/>
    <w:rsid w:val="00F11319"/>
    <w:rsid w:val="00F1165E"/>
    <w:rsid w:val="00F11C21"/>
    <w:rsid w:val="00F11CF5"/>
    <w:rsid w:val="00F11F0D"/>
    <w:rsid w:val="00F11FE0"/>
    <w:rsid w:val="00F12266"/>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CE0"/>
    <w:rsid w:val="00F20F5B"/>
    <w:rsid w:val="00F21048"/>
    <w:rsid w:val="00F2108B"/>
    <w:rsid w:val="00F210AB"/>
    <w:rsid w:val="00F215C3"/>
    <w:rsid w:val="00F2182B"/>
    <w:rsid w:val="00F21857"/>
    <w:rsid w:val="00F21886"/>
    <w:rsid w:val="00F218EF"/>
    <w:rsid w:val="00F21A0B"/>
    <w:rsid w:val="00F21C3A"/>
    <w:rsid w:val="00F21D40"/>
    <w:rsid w:val="00F22266"/>
    <w:rsid w:val="00F222A3"/>
    <w:rsid w:val="00F22444"/>
    <w:rsid w:val="00F225DF"/>
    <w:rsid w:val="00F227B6"/>
    <w:rsid w:val="00F228B9"/>
    <w:rsid w:val="00F228FD"/>
    <w:rsid w:val="00F229BA"/>
    <w:rsid w:val="00F22C96"/>
    <w:rsid w:val="00F22CAA"/>
    <w:rsid w:val="00F2357F"/>
    <w:rsid w:val="00F2387F"/>
    <w:rsid w:val="00F23A09"/>
    <w:rsid w:val="00F23AA1"/>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B78"/>
    <w:rsid w:val="00F25E4C"/>
    <w:rsid w:val="00F25EB4"/>
    <w:rsid w:val="00F2617C"/>
    <w:rsid w:val="00F261C3"/>
    <w:rsid w:val="00F26213"/>
    <w:rsid w:val="00F26232"/>
    <w:rsid w:val="00F2623A"/>
    <w:rsid w:val="00F2643A"/>
    <w:rsid w:val="00F26886"/>
    <w:rsid w:val="00F2699C"/>
    <w:rsid w:val="00F26AF5"/>
    <w:rsid w:val="00F26B7F"/>
    <w:rsid w:val="00F27D37"/>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7E8"/>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32"/>
    <w:rsid w:val="00F37B54"/>
    <w:rsid w:val="00F40120"/>
    <w:rsid w:val="00F40445"/>
    <w:rsid w:val="00F40744"/>
    <w:rsid w:val="00F4095F"/>
    <w:rsid w:val="00F40A06"/>
    <w:rsid w:val="00F40FB0"/>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5F03"/>
    <w:rsid w:val="00F463A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6A1"/>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4FC"/>
    <w:rsid w:val="00F548C8"/>
    <w:rsid w:val="00F55902"/>
    <w:rsid w:val="00F55AA4"/>
    <w:rsid w:val="00F55AC5"/>
    <w:rsid w:val="00F56166"/>
    <w:rsid w:val="00F5662E"/>
    <w:rsid w:val="00F568FF"/>
    <w:rsid w:val="00F56918"/>
    <w:rsid w:val="00F56B25"/>
    <w:rsid w:val="00F56BF6"/>
    <w:rsid w:val="00F56E5E"/>
    <w:rsid w:val="00F570B2"/>
    <w:rsid w:val="00F57637"/>
    <w:rsid w:val="00F5764C"/>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95"/>
    <w:rsid w:val="00F62DA7"/>
    <w:rsid w:val="00F63100"/>
    <w:rsid w:val="00F63289"/>
    <w:rsid w:val="00F6348E"/>
    <w:rsid w:val="00F636C2"/>
    <w:rsid w:val="00F63F91"/>
    <w:rsid w:val="00F6404E"/>
    <w:rsid w:val="00F6433C"/>
    <w:rsid w:val="00F64603"/>
    <w:rsid w:val="00F6474A"/>
    <w:rsid w:val="00F64966"/>
    <w:rsid w:val="00F64DEC"/>
    <w:rsid w:val="00F64F9F"/>
    <w:rsid w:val="00F652BE"/>
    <w:rsid w:val="00F654FA"/>
    <w:rsid w:val="00F65D14"/>
    <w:rsid w:val="00F65E11"/>
    <w:rsid w:val="00F660B8"/>
    <w:rsid w:val="00F661F0"/>
    <w:rsid w:val="00F669E3"/>
    <w:rsid w:val="00F66A26"/>
    <w:rsid w:val="00F67047"/>
    <w:rsid w:val="00F672B3"/>
    <w:rsid w:val="00F67A85"/>
    <w:rsid w:val="00F703AF"/>
    <w:rsid w:val="00F70787"/>
    <w:rsid w:val="00F70CF7"/>
    <w:rsid w:val="00F70E8B"/>
    <w:rsid w:val="00F70FF9"/>
    <w:rsid w:val="00F71026"/>
    <w:rsid w:val="00F71042"/>
    <w:rsid w:val="00F710A0"/>
    <w:rsid w:val="00F7134D"/>
    <w:rsid w:val="00F713E2"/>
    <w:rsid w:val="00F7184E"/>
    <w:rsid w:val="00F71976"/>
    <w:rsid w:val="00F7199A"/>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5E91"/>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B2F"/>
    <w:rsid w:val="00F91CA2"/>
    <w:rsid w:val="00F91DAC"/>
    <w:rsid w:val="00F91E40"/>
    <w:rsid w:val="00F92174"/>
    <w:rsid w:val="00F923DB"/>
    <w:rsid w:val="00F92701"/>
    <w:rsid w:val="00F92725"/>
    <w:rsid w:val="00F92DE5"/>
    <w:rsid w:val="00F93423"/>
    <w:rsid w:val="00F93528"/>
    <w:rsid w:val="00F93607"/>
    <w:rsid w:val="00F938B2"/>
    <w:rsid w:val="00F93A3D"/>
    <w:rsid w:val="00F93CCA"/>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3D"/>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009"/>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5B30"/>
    <w:rsid w:val="00FA5F19"/>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AF9"/>
    <w:rsid w:val="00FB3CD6"/>
    <w:rsid w:val="00FB3D0B"/>
    <w:rsid w:val="00FB3DCB"/>
    <w:rsid w:val="00FB4002"/>
    <w:rsid w:val="00FB4065"/>
    <w:rsid w:val="00FB43F5"/>
    <w:rsid w:val="00FB4760"/>
    <w:rsid w:val="00FB47B5"/>
    <w:rsid w:val="00FB4843"/>
    <w:rsid w:val="00FB4931"/>
    <w:rsid w:val="00FB4982"/>
    <w:rsid w:val="00FB4AB0"/>
    <w:rsid w:val="00FB4F15"/>
    <w:rsid w:val="00FB52FD"/>
    <w:rsid w:val="00FB560F"/>
    <w:rsid w:val="00FB57A7"/>
    <w:rsid w:val="00FB59F8"/>
    <w:rsid w:val="00FB5A6F"/>
    <w:rsid w:val="00FB5B21"/>
    <w:rsid w:val="00FB5C88"/>
    <w:rsid w:val="00FB5E12"/>
    <w:rsid w:val="00FB601D"/>
    <w:rsid w:val="00FB60EF"/>
    <w:rsid w:val="00FB6102"/>
    <w:rsid w:val="00FB61DE"/>
    <w:rsid w:val="00FB6401"/>
    <w:rsid w:val="00FB68CE"/>
    <w:rsid w:val="00FB6B9D"/>
    <w:rsid w:val="00FB6C1E"/>
    <w:rsid w:val="00FB71D0"/>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8D5"/>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2C1"/>
    <w:rsid w:val="00FC545C"/>
    <w:rsid w:val="00FC553E"/>
    <w:rsid w:val="00FC5EE6"/>
    <w:rsid w:val="00FC63CD"/>
    <w:rsid w:val="00FC645D"/>
    <w:rsid w:val="00FC654F"/>
    <w:rsid w:val="00FC65A0"/>
    <w:rsid w:val="00FC6A7D"/>
    <w:rsid w:val="00FC6B41"/>
    <w:rsid w:val="00FC6C0E"/>
    <w:rsid w:val="00FC7308"/>
    <w:rsid w:val="00FC748F"/>
    <w:rsid w:val="00FC7AEC"/>
    <w:rsid w:val="00FC7D96"/>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EA0"/>
    <w:rsid w:val="00FD336B"/>
    <w:rsid w:val="00FD3905"/>
    <w:rsid w:val="00FD3C15"/>
    <w:rsid w:val="00FD3EE6"/>
    <w:rsid w:val="00FD4620"/>
    <w:rsid w:val="00FD48FE"/>
    <w:rsid w:val="00FD49E0"/>
    <w:rsid w:val="00FD4CC0"/>
    <w:rsid w:val="00FD4D83"/>
    <w:rsid w:val="00FD53A6"/>
    <w:rsid w:val="00FD58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3B"/>
    <w:rsid w:val="00FE0C87"/>
    <w:rsid w:val="00FE0F3D"/>
    <w:rsid w:val="00FE1B06"/>
    <w:rsid w:val="00FE1E95"/>
    <w:rsid w:val="00FE20AB"/>
    <w:rsid w:val="00FE22FE"/>
    <w:rsid w:val="00FE26FE"/>
    <w:rsid w:val="00FE2A82"/>
    <w:rsid w:val="00FE2B27"/>
    <w:rsid w:val="00FE2B7B"/>
    <w:rsid w:val="00FE2CBC"/>
    <w:rsid w:val="00FE2E72"/>
    <w:rsid w:val="00FE3096"/>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99"/>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27F"/>
    <w:rsid w:val="00FF23D1"/>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C7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7718"/>
    <w:pPr>
      <w:numPr>
        <w:ilvl w:val="1"/>
        <w:numId w:val="5"/>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D2C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C74"/>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7718"/>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7A69FC"/>
    <w:pPr>
      <w:numPr>
        <w:numId w:val="7"/>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A69FC"/>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276368"/>
    <w:pPr>
      <w:numPr>
        <w:numId w:val="6"/>
      </w:numPr>
      <w:ind w:left="0" w:firstLine="0"/>
    </w:pPr>
  </w:style>
  <w:style w:type="character" w:customStyle="1" w:styleId="TDocObservationChar">
    <w:name w:val="TDoc Observation Char"/>
    <w:link w:val="TDocObservation"/>
    <w:rsid w:val="00276368"/>
    <w:rPr>
      <w:rFonts w:ascii="Times New Roman" w:eastAsia="Times New Roman" w:hAnsi="Times New Roman"/>
      <w:b/>
      <w:sz w:val="22"/>
      <w:lang w:val="en-US"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 w:type="paragraph" w:customStyle="1" w:styleId="Proposal0">
    <w:name w:val="Proposal"/>
    <w:basedOn w:val="Normal"/>
    <w:qFormat/>
    <w:rsid w:val="005B6A38"/>
    <w:pPr>
      <w:tabs>
        <w:tab w:val="left" w:pos="1701"/>
      </w:tabs>
      <w:spacing w:line="256" w:lineRule="auto"/>
      <w:ind w:left="1701" w:hanging="1701"/>
    </w:pPr>
    <w:rPr>
      <w:b/>
      <w:bCs/>
    </w:rPr>
  </w:style>
  <w:style w:type="character" w:customStyle="1" w:styleId="a">
    <w:name w:val="正文文本 字符"/>
    <w:qFormat/>
    <w:rsid w:val="00E82B91"/>
    <w:rPr>
      <w:rFonts w:ascii="Arial" w:hAnsi="Arial"/>
      <w:lang w:val="en-GB"/>
    </w:rPr>
  </w:style>
  <w:style w:type="character" w:customStyle="1" w:styleId="normaltextrun">
    <w:name w:val="normaltextrun"/>
    <w:basedOn w:val="DefaultParagraphFont"/>
    <w:rsid w:val="00E82B91"/>
  </w:style>
  <w:style w:type="paragraph" w:customStyle="1" w:styleId="Debug-comment">
    <w:name w:val="Debug-comment"/>
    <w:basedOn w:val="Normal"/>
    <w:qFormat/>
    <w:rsid w:val="00854451"/>
    <w:pPr>
      <w:tabs>
        <w:tab w:val="left" w:pos="1622"/>
      </w:tabs>
      <w:ind w:left="1622" w:hanging="363"/>
    </w:pPr>
    <w:rPr>
      <w:rFonts w:ascii="Arial" w:eastAsia="MS Mincho" w:hAnsi="Arial" w:cs="Times New Roman"/>
      <w:color w:val="00B0F0"/>
      <w:sz w:val="18"/>
      <w:lang w:val="en-GB" w:eastAsia="en-GB"/>
    </w:rPr>
  </w:style>
  <w:style w:type="paragraph" w:customStyle="1" w:styleId="EmailDiscussion2">
    <w:name w:val="EmailDiscussion2"/>
    <w:basedOn w:val="Normal"/>
    <w:uiPriority w:val="99"/>
    <w:qFormat/>
    <w:rsid w:val="007005CB"/>
    <w:pPr>
      <w:tabs>
        <w:tab w:val="left" w:pos="1622"/>
      </w:tabs>
      <w:spacing w:after="0" w:line="240" w:lineRule="auto"/>
      <w:ind w:left="1622" w:hanging="363"/>
    </w:pPr>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300405">
      <w:bodyDiv w:val="1"/>
      <w:marLeft w:val="0"/>
      <w:marRight w:val="0"/>
      <w:marTop w:val="0"/>
      <w:marBottom w:val="0"/>
      <w:divBdr>
        <w:top w:val="none" w:sz="0" w:space="0" w:color="auto"/>
        <w:left w:val="none" w:sz="0" w:space="0" w:color="auto"/>
        <w:bottom w:val="none" w:sz="0" w:space="0" w:color="auto"/>
        <w:right w:val="none" w:sz="0" w:space="0" w:color="auto"/>
      </w:divBdr>
    </w:div>
    <w:div w:id="3115551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449786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3607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05807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13338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20112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318619">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3907983">
      <w:bodyDiv w:val="1"/>
      <w:marLeft w:val="0"/>
      <w:marRight w:val="0"/>
      <w:marTop w:val="0"/>
      <w:marBottom w:val="0"/>
      <w:divBdr>
        <w:top w:val="none" w:sz="0" w:space="0" w:color="auto"/>
        <w:left w:val="none" w:sz="0" w:space="0" w:color="auto"/>
        <w:bottom w:val="none" w:sz="0" w:space="0" w:color="auto"/>
        <w:right w:val="none" w:sz="0" w:space="0" w:color="auto"/>
      </w:divBdr>
    </w:div>
    <w:div w:id="97911207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3569018">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9902938">
      <w:bodyDiv w:val="1"/>
      <w:marLeft w:val="0"/>
      <w:marRight w:val="0"/>
      <w:marTop w:val="0"/>
      <w:marBottom w:val="0"/>
      <w:divBdr>
        <w:top w:val="none" w:sz="0" w:space="0" w:color="auto"/>
        <w:left w:val="none" w:sz="0" w:space="0" w:color="auto"/>
        <w:bottom w:val="none" w:sz="0" w:space="0" w:color="auto"/>
        <w:right w:val="none" w:sz="0" w:space="0" w:color="auto"/>
      </w:divBdr>
    </w:div>
    <w:div w:id="1241595703">
      <w:bodyDiv w:val="1"/>
      <w:marLeft w:val="0"/>
      <w:marRight w:val="0"/>
      <w:marTop w:val="0"/>
      <w:marBottom w:val="0"/>
      <w:divBdr>
        <w:top w:val="none" w:sz="0" w:space="0" w:color="auto"/>
        <w:left w:val="none" w:sz="0" w:space="0" w:color="auto"/>
        <w:bottom w:val="none" w:sz="0" w:space="0" w:color="auto"/>
        <w:right w:val="none" w:sz="0" w:space="0" w:color="auto"/>
      </w:divBdr>
    </w:div>
    <w:div w:id="1241910697">
      <w:bodyDiv w:val="1"/>
      <w:marLeft w:val="0"/>
      <w:marRight w:val="0"/>
      <w:marTop w:val="0"/>
      <w:marBottom w:val="0"/>
      <w:divBdr>
        <w:top w:val="none" w:sz="0" w:space="0" w:color="auto"/>
        <w:left w:val="none" w:sz="0" w:space="0" w:color="auto"/>
        <w:bottom w:val="none" w:sz="0" w:space="0" w:color="auto"/>
        <w:right w:val="none" w:sz="0" w:space="0" w:color="auto"/>
      </w:divBdr>
      <w:divsChild>
        <w:div w:id="1708724407">
          <w:marLeft w:val="0"/>
          <w:marRight w:val="0"/>
          <w:marTop w:val="0"/>
          <w:marBottom w:val="0"/>
          <w:divBdr>
            <w:top w:val="none" w:sz="0" w:space="0" w:color="auto"/>
            <w:left w:val="none" w:sz="0" w:space="0" w:color="auto"/>
            <w:bottom w:val="none" w:sz="0" w:space="0" w:color="auto"/>
            <w:right w:val="none" w:sz="0" w:space="0" w:color="auto"/>
          </w:divBdr>
        </w:div>
      </w:divsChild>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1576">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724831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622390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771897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43698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60348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3C70-FE07-4B62-8EEC-0201D1AD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1578</Words>
  <Characters>7564</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9124</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2021-08-05T09:34:00Z</dcterms:created>
  <dcterms:modified xsi:type="dcterms:W3CDTF">2021-08-05T10:45:00Z</dcterms:modified>
</cp:coreProperties>
</file>